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1157" w:type="dxa"/>
        <w:tblInd w:w="-1139" w:type="dxa"/>
        <w:tblLook w:val="04A0" w:firstRow="1" w:lastRow="0" w:firstColumn="1" w:lastColumn="0" w:noHBand="0" w:noVBand="1"/>
      </w:tblPr>
      <w:tblGrid>
        <w:gridCol w:w="456"/>
        <w:gridCol w:w="9120"/>
        <w:gridCol w:w="1581"/>
      </w:tblGrid>
      <w:tr w:rsidR="00330662" w:rsidRPr="00314CA7" w:rsidTr="00314CA7">
        <w:tc>
          <w:tcPr>
            <w:tcW w:w="11157" w:type="dxa"/>
            <w:gridSpan w:val="3"/>
          </w:tcPr>
          <w:p w:rsidR="00330662" w:rsidRPr="00313380" w:rsidRDefault="00330662" w:rsidP="00313380">
            <w:pPr>
              <w:pStyle w:val="a8"/>
              <w:numPr>
                <w:ilvl w:val="0"/>
                <w:numId w:val="1"/>
              </w:numPr>
              <w:jc w:val="both"/>
              <w:rPr>
                <w:rFonts w:ascii="Times New Roman" w:hAnsi="Times New Roman" w:cs="Times New Roman"/>
                <w:b/>
                <w:sz w:val="24"/>
                <w:szCs w:val="24"/>
              </w:rPr>
            </w:pPr>
            <w:bookmarkStart w:id="0" w:name="_GoBack"/>
            <w:bookmarkEnd w:id="0"/>
            <w:r w:rsidRPr="00313380">
              <w:rPr>
                <w:rFonts w:ascii="Times New Roman" w:hAnsi="Times New Roman" w:cs="Times New Roman"/>
                <w:b/>
                <w:sz w:val="24"/>
                <w:szCs w:val="24"/>
              </w:rPr>
              <w:t>Выберете один правильный вариант ответа:</w:t>
            </w:r>
            <w:r w:rsidR="00314CA7" w:rsidRPr="00313380">
              <w:rPr>
                <w:rFonts w:ascii="Times New Roman" w:hAnsi="Times New Roman" w:cs="Times New Roman"/>
                <w:b/>
                <w:sz w:val="24"/>
                <w:szCs w:val="24"/>
              </w:rPr>
              <w:t xml:space="preserve"> (По 1 баллу за каждый правильный ответ. Всего 10 баллов).</w:t>
            </w:r>
          </w:p>
        </w:tc>
      </w:tr>
      <w:tr w:rsidR="00330662" w:rsidRPr="00314CA7" w:rsidTr="00314CA7">
        <w:tc>
          <w:tcPr>
            <w:tcW w:w="456" w:type="dxa"/>
          </w:tcPr>
          <w:p w:rsidR="00330662" w:rsidRPr="00314CA7" w:rsidRDefault="00330662" w:rsidP="00314CA7">
            <w:pPr>
              <w:jc w:val="both"/>
              <w:rPr>
                <w:rFonts w:ascii="Times New Roman" w:hAnsi="Times New Roman" w:cs="Times New Roman"/>
                <w:sz w:val="24"/>
                <w:szCs w:val="24"/>
              </w:rPr>
            </w:pPr>
            <w:r w:rsidRPr="00314CA7">
              <w:rPr>
                <w:rFonts w:ascii="Times New Roman" w:hAnsi="Times New Roman" w:cs="Times New Roman"/>
                <w:sz w:val="24"/>
                <w:szCs w:val="24"/>
              </w:rPr>
              <w:t>1</w:t>
            </w:r>
          </w:p>
        </w:tc>
        <w:tc>
          <w:tcPr>
            <w:tcW w:w="9120" w:type="dxa"/>
          </w:tcPr>
          <w:p w:rsidR="00330662" w:rsidRPr="00314CA7" w:rsidRDefault="00330662"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Умышленное совместное участие двух или более лиц в совершении умышленного преступления – это: </w:t>
            </w:r>
          </w:p>
          <w:p w:rsidR="00330662" w:rsidRPr="00314CA7" w:rsidRDefault="00330662" w:rsidP="00314CA7">
            <w:pPr>
              <w:jc w:val="both"/>
              <w:rPr>
                <w:rFonts w:ascii="Times New Roman" w:hAnsi="Times New Roman" w:cs="Times New Roman"/>
                <w:sz w:val="24"/>
                <w:szCs w:val="24"/>
              </w:rPr>
            </w:pPr>
          </w:p>
          <w:p w:rsidR="00330662" w:rsidRPr="00314CA7" w:rsidRDefault="00330662"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Бандитизм; </w:t>
            </w:r>
          </w:p>
          <w:p w:rsidR="00330662" w:rsidRPr="00314CA7" w:rsidRDefault="00330662" w:rsidP="00314CA7">
            <w:pPr>
              <w:jc w:val="both"/>
              <w:rPr>
                <w:rFonts w:ascii="Times New Roman" w:hAnsi="Times New Roman" w:cs="Times New Roman"/>
                <w:sz w:val="24"/>
                <w:szCs w:val="24"/>
              </w:rPr>
            </w:pPr>
            <w:r w:rsidRPr="00314CA7">
              <w:rPr>
                <w:rFonts w:ascii="Times New Roman" w:hAnsi="Times New Roman" w:cs="Times New Roman"/>
                <w:sz w:val="24"/>
                <w:szCs w:val="24"/>
              </w:rPr>
              <w:t>Б. Совокупность преступлений;</w:t>
            </w:r>
          </w:p>
          <w:p w:rsidR="00330662" w:rsidRPr="00314CA7" w:rsidRDefault="00330662"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Соучастие; </w:t>
            </w:r>
          </w:p>
          <w:p w:rsidR="00330662" w:rsidRPr="00314CA7" w:rsidRDefault="00330662" w:rsidP="00314CA7">
            <w:pPr>
              <w:jc w:val="both"/>
              <w:rPr>
                <w:rFonts w:ascii="Times New Roman" w:hAnsi="Times New Roman" w:cs="Times New Roman"/>
                <w:sz w:val="24"/>
                <w:szCs w:val="24"/>
              </w:rPr>
            </w:pPr>
            <w:r w:rsidRPr="00314CA7">
              <w:rPr>
                <w:rFonts w:ascii="Times New Roman" w:hAnsi="Times New Roman" w:cs="Times New Roman"/>
                <w:sz w:val="24"/>
                <w:szCs w:val="24"/>
              </w:rPr>
              <w:t>Г. Преступная группа.</w:t>
            </w:r>
          </w:p>
        </w:tc>
        <w:tc>
          <w:tcPr>
            <w:tcW w:w="1581" w:type="dxa"/>
          </w:tcPr>
          <w:p w:rsidR="00330662" w:rsidRPr="00314CA7" w:rsidRDefault="00330662" w:rsidP="003F4868">
            <w:pPr>
              <w:jc w:val="both"/>
              <w:rPr>
                <w:rFonts w:ascii="Times New Roman" w:hAnsi="Times New Roman" w:cs="Times New Roman"/>
                <w:sz w:val="24"/>
                <w:szCs w:val="24"/>
              </w:rPr>
            </w:pPr>
            <w:r w:rsidRPr="00314CA7">
              <w:rPr>
                <w:rFonts w:ascii="Times New Roman" w:hAnsi="Times New Roman" w:cs="Times New Roman"/>
                <w:sz w:val="24"/>
                <w:szCs w:val="24"/>
              </w:rPr>
              <w:t xml:space="preserve">В </w:t>
            </w:r>
          </w:p>
        </w:tc>
      </w:tr>
      <w:tr w:rsidR="0099456E" w:rsidRPr="00314CA7" w:rsidTr="00314CA7">
        <w:tc>
          <w:tcPr>
            <w:tcW w:w="456" w:type="dxa"/>
          </w:tcPr>
          <w:p w:rsidR="0099456E" w:rsidRPr="00314CA7" w:rsidRDefault="0099456E" w:rsidP="00314CA7">
            <w:pPr>
              <w:jc w:val="both"/>
              <w:rPr>
                <w:rFonts w:ascii="Times New Roman" w:hAnsi="Times New Roman" w:cs="Times New Roman"/>
                <w:sz w:val="24"/>
                <w:szCs w:val="24"/>
              </w:rPr>
            </w:pPr>
            <w:r w:rsidRPr="00314CA7">
              <w:rPr>
                <w:rFonts w:ascii="Times New Roman" w:hAnsi="Times New Roman" w:cs="Times New Roman"/>
                <w:sz w:val="24"/>
                <w:szCs w:val="24"/>
              </w:rPr>
              <w:t>2</w:t>
            </w:r>
          </w:p>
        </w:tc>
        <w:tc>
          <w:tcPr>
            <w:tcW w:w="9120" w:type="dxa"/>
          </w:tcPr>
          <w:p w:rsidR="0099456E" w:rsidRPr="00314CA7" w:rsidRDefault="0099456E"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При сокращении численности или штата работников по общему правилу преимущественное право оставления на работе предоставляется работникам: </w:t>
            </w:r>
          </w:p>
          <w:p w:rsidR="0099456E" w:rsidRPr="00314CA7" w:rsidRDefault="0099456E" w:rsidP="00314CA7">
            <w:pPr>
              <w:jc w:val="both"/>
              <w:rPr>
                <w:rFonts w:ascii="Times New Roman" w:hAnsi="Times New Roman" w:cs="Times New Roman"/>
                <w:sz w:val="24"/>
                <w:szCs w:val="24"/>
              </w:rPr>
            </w:pPr>
          </w:p>
          <w:p w:rsidR="0099456E" w:rsidRPr="00314CA7" w:rsidRDefault="0099456E"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Инвалидам боевых действий по защите Отечества; </w:t>
            </w:r>
          </w:p>
          <w:p w:rsidR="0099456E" w:rsidRPr="00314CA7" w:rsidRDefault="0099456E"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Повышающим свою квалификацию по направлению работодателя без отрыва от работы; </w:t>
            </w:r>
          </w:p>
          <w:p w:rsidR="0099456E" w:rsidRPr="00314CA7" w:rsidRDefault="0099456E"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Имеющим более высокую производительность труда и квалификацию; </w:t>
            </w:r>
          </w:p>
          <w:p w:rsidR="0099456E" w:rsidRPr="00314CA7" w:rsidRDefault="0099456E"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Г. </w:t>
            </w:r>
            <w:r w:rsidR="002F34D7" w:rsidRPr="00314CA7">
              <w:rPr>
                <w:rFonts w:ascii="Times New Roman" w:hAnsi="Times New Roman" w:cs="Times New Roman"/>
                <w:sz w:val="24"/>
                <w:szCs w:val="24"/>
              </w:rPr>
              <w:t>Семейным лицам.</w:t>
            </w:r>
            <w:r w:rsidRPr="00314CA7">
              <w:rPr>
                <w:rFonts w:ascii="Times New Roman" w:hAnsi="Times New Roman" w:cs="Times New Roman"/>
                <w:sz w:val="24"/>
                <w:szCs w:val="24"/>
              </w:rPr>
              <w:t>.</w:t>
            </w:r>
          </w:p>
        </w:tc>
        <w:tc>
          <w:tcPr>
            <w:tcW w:w="1581" w:type="dxa"/>
          </w:tcPr>
          <w:p w:rsidR="0099456E" w:rsidRPr="00314CA7" w:rsidRDefault="0099456E" w:rsidP="00314CA7">
            <w:pPr>
              <w:jc w:val="both"/>
              <w:rPr>
                <w:rFonts w:ascii="Times New Roman" w:hAnsi="Times New Roman" w:cs="Times New Roman"/>
                <w:sz w:val="24"/>
                <w:szCs w:val="24"/>
              </w:rPr>
            </w:pPr>
            <w:r w:rsidRPr="00314CA7">
              <w:rPr>
                <w:rFonts w:ascii="Times New Roman" w:hAnsi="Times New Roman" w:cs="Times New Roman"/>
                <w:sz w:val="24"/>
                <w:szCs w:val="24"/>
              </w:rPr>
              <w:t>В</w:t>
            </w:r>
          </w:p>
          <w:p w:rsidR="0099456E" w:rsidRPr="00314CA7" w:rsidRDefault="0099456E"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 </w:t>
            </w:r>
          </w:p>
          <w:p w:rsidR="0099456E" w:rsidRPr="00314CA7" w:rsidRDefault="0099456E" w:rsidP="003F4868">
            <w:pPr>
              <w:jc w:val="both"/>
              <w:rPr>
                <w:rFonts w:ascii="Times New Roman" w:hAnsi="Times New Roman" w:cs="Times New Roman"/>
                <w:sz w:val="24"/>
                <w:szCs w:val="24"/>
              </w:rPr>
            </w:pPr>
          </w:p>
        </w:tc>
      </w:tr>
      <w:tr w:rsidR="00A0593E" w:rsidRPr="00314CA7" w:rsidTr="00314CA7">
        <w:tc>
          <w:tcPr>
            <w:tcW w:w="456" w:type="dxa"/>
          </w:tcPr>
          <w:p w:rsidR="00A0593E" w:rsidRPr="00314CA7" w:rsidRDefault="00A0593E" w:rsidP="00314CA7">
            <w:pPr>
              <w:jc w:val="both"/>
              <w:rPr>
                <w:rFonts w:ascii="Times New Roman" w:hAnsi="Times New Roman" w:cs="Times New Roman"/>
                <w:sz w:val="24"/>
                <w:szCs w:val="24"/>
              </w:rPr>
            </w:pPr>
            <w:r w:rsidRPr="00314CA7">
              <w:rPr>
                <w:rFonts w:ascii="Times New Roman" w:hAnsi="Times New Roman" w:cs="Times New Roman"/>
                <w:sz w:val="24"/>
                <w:szCs w:val="24"/>
              </w:rPr>
              <w:t>3</w:t>
            </w:r>
          </w:p>
        </w:tc>
        <w:tc>
          <w:tcPr>
            <w:tcW w:w="9120" w:type="dxa"/>
          </w:tcPr>
          <w:p w:rsidR="00A0593E" w:rsidRPr="00314CA7" w:rsidRDefault="00A0593E"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Соглашение об уплате алиментов: </w:t>
            </w:r>
          </w:p>
          <w:p w:rsidR="00A0593E" w:rsidRPr="00314CA7" w:rsidRDefault="00A0593E" w:rsidP="00314CA7">
            <w:pPr>
              <w:jc w:val="both"/>
              <w:rPr>
                <w:rFonts w:ascii="Times New Roman" w:hAnsi="Times New Roman" w:cs="Times New Roman"/>
                <w:sz w:val="24"/>
                <w:szCs w:val="24"/>
              </w:rPr>
            </w:pPr>
          </w:p>
          <w:p w:rsidR="00A0593E" w:rsidRPr="00314CA7" w:rsidRDefault="00A0593E"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Заключается исключительно в письменной форме и может быть нотариально удостоверено; </w:t>
            </w:r>
          </w:p>
          <w:p w:rsidR="00A0593E" w:rsidRPr="00314CA7" w:rsidRDefault="00A0593E"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Заключается исключительно в письменной форме и подлежит нотариальному удостоверению; </w:t>
            </w:r>
          </w:p>
          <w:p w:rsidR="00A0593E" w:rsidRPr="00314CA7" w:rsidRDefault="00A0593E" w:rsidP="00314CA7">
            <w:pPr>
              <w:jc w:val="both"/>
              <w:rPr>
                <w:rFonts w:ascii="Times New Roman" w:hAnsi="Times New Roman" w:cs="Times New Roman"/>
                <w:sz w:val="24"/>
                <w:szCs w:val="24"/>
              </w:rPr>
            </w:pPr>
            <w:r w:rsidRPr="00314CA7">
              <w:rPr>
                <w:rFonts w:ascii="Times New Roman" w:hAnsi="Times New Roman" w:cs="Times New Roman"/>
                <w:sz w:val="24"/>
                <w:szCs w:val="24"/>
              </w:rPr>
              <w:t>В. Может быть заключено в устной форме;</w:t>
            </w:r>
          </w:p>
          <w:p w:rsidR="00A0593E" w:rsidRPr="00314CA7" w:rsidRDefault="00A0593E" w:rsidP="00314CA7">
            <w:pPr>
              <w:jc w:val="both"/>
              <w:rPr>
                <w:rFonts w:ascii="Times New Roman" w:hAnsi="Times New Roman" w:cs="Times New Roman"/>
                <w:sz w:val="24"/>
                <w:szCs w:val="24"/>
              </w:rPr>
            </w:pPr>
            <w:r w:rsidRPr="00314CA7">
              <w:rPr>
                <w:rFonts w:ascii="Times New Roman" w:hAnsi="Times New Roman" w:cs="Times New Roman"/>
                <w:sz w:val="24"/>
                <w:szCs w:val="24"/>
              </w:rPr>
              <w:t>Г. Заключается в письменной форме и подлежит государственной регистрации.</w:t>
            </w:r>
          </w:p>
        </w:tc>
        <w:tc>
          <w:tcPr>
            <w:tcW w:w="1581" w:type="dxa"/>
          </w:tcPr>
          <w:p w:rsidR="00A0593E" w:rsidRPr="00314CA7" w:rsidRDefault="00A0593E" w:rsidP="003F4868">
            <w:pPr>
              <w:jc w:val="both"/>
              <w:rPr>
                <w:rFonts w:ascii="Times New Roman" w:hAnsi="Times New Roman" w:cs="Times New Roman"/>
                <w:sz w:val="24"/>
                <w:szCs w:val="24"/>
              </w:rPr>
            </w:pPr>
            <w:r w:rsidRPr="00314CA7">
              <w:rPr>
                <w:rFonts w:ascii="Times New Roman" w:hAnsi="Times New Roman" w:cs="Times New Roman"/>
                <w:sz w:val="24"/>
                <w:szCs w:val="24"/>
              </w:rPr>
              <w:t xml:space="preserve">Б </w:t>
            </w:r>
          </w:p>
        </w:tc>
      </w:tr>
      <w:tr w:rsidR="00FC3034" w:rsidRPr="00314CA7" w:rsidTr="00314CA7">
        <w:tc>
          <w:tcPr>
            <w:tcW w:w="456" w:type="dxa"/>
          </w:tcPr>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4</w:t>
            </w:r>
          </w:p>
        </w:tc>
        <w:tc>
          <w:tcPr>
            <w:tcW w:w="9120" w:type="dxa"/>
          </w:tcPr>
          <w:p w:rsidR="00FC3034" w:rsidRPr="00314CA7" w:rsidRDefault="00FC3034"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Конституционной обязанностью граждан Российской Федерации не является: </w:t>
            </w:r>
          </w:p>
          <w:p w:rsidR="00FC3034" w:rsidRPr="00314CA7" w:rsidRDefault="00FC3034" w:rsidP="00314CA7">
            <w:pPr>
              <w:jc w:val="both"/>
              <w:rPr>
                <w:rFonts w:ascii="Times New Roman" w:hAnsi="Times New Roman" w:cs="Times New Roman"/>
                <w:sz w:val="24"/>
                <w:szCs w:val="24"/>
              </w:rPr>
            </w:pP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Защищать Отечества;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Сохранять природу и окружающую среду;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Бережно относиться к природным богатствам;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Г. Участвовать в управлении делами государства посредством участия в выборах в органы государственной власти;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Д. Заботиться о сохранении исторического и культурного наследия.</w:t>
            </w:r>
          </w:p>
        </w:tc>
        <w:tc>
          <w:tcPr>
            <w:tcW w:w="1581" w:type="dxa"/>
          </w:tcPr>
          <w:p w:rsidR="00FC3034" w:rsidRPr="00314CA7" w:rsidRDefault="003F4868" w:rsidP="003F4868">
            <w:pPr>
              <w:jc w:val="both"/>
              <w:rPr>
                <w:rFonts w:ascii="Times New Roman" w:hAnsi="Times New Roman" w:cs="Times New Roman"/>
                <w:sz w:val="24"/>
                <w:szCs w:val="24"/>
              </w:rPr>
            </w:pPr>
            <w:r>
              <w:rPr>
                <w:rFonts w:ascii="Times New Roman" w:hAnsi="Times New Roman" w:cs="Times New Roman"/>
                <w:sz w:val="24"/>
                <w:szCs w:val="24"/>
              </w:rPr>
              <w:t xml:space="preserve">Г </w:t>
            </w:r>
          </w:p>
        </w:tc>
      </w:tr>
      <w:tr w:rsidR="00FC3034" w:rsidRPr="00314CA7" w:rsidTr="00314CA7">
        <w:tc>
          <w:tcPr>
            <w:tcW w:w="456" w:type="dxa"/>
          </w:tcPr>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5</w:t>
            </w:r>
          </w:p>
        </w:tc>
        <w:tc>
          <w:tcPr>
            <w:tcW w:w="9120" w:type="dxa"/>
          </w:tcPr>
          <w:p w:rsidR="00FC3034" w:rsidRPr="00314CA7" w:rsidRDefault="00FC3034"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Принцип гуманизма, закрепленный в Уголовном кодексе РФ, не подразумевает под собой, что: </w:t>
            </w:r>
          </w:p>
          <w:p w:rsidR="00FC3034" w:rsidRPr="00314CA7" w:rsidRDefault="00FC3034" w:rsidP="00314CA7">
            <w:pPr>
              <w:jc w:val="both"/>
              <w:rPr>
                <w:rFonts w:ascii="Times New Roman" w:hAnsi="Times New Roman" w:cs="Times New Roman"/>
                <w:sz w:val="24"/>
                <w:szCs w:val="24"/>
              </w:rPr>
            </w:pP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Уголовное законодательство Российской Федерации обеспечивает безопасность человека;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Наказание и иные меры уголовно-правового характера, применяемые к лицу, совершившему преступление, не могут иметь своей целью причинение физических страданий или унижение человеческого достоинства;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В. Никто не может нести уголовную ответственность дважды за одно и то же преступление.</w:t>
            </w:r>
          </w:p>
        </w:tc>
        <w:tc>
          <w:tcPr>
            <w:tcW w:w="1581" w:type="dxa"/>
          </w:tcPr>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В</w:t>
            </w:r>
          </w:p>
        </w:tc>
      </w:tr>
      <w:tr w:rsidR="00FC3034" w:rsidRPr="00314CA7" w:rsidTr="00314CA7">
        <w:tc>
          <w:tcPr>
            <w:tcW w:w="456" w:type="dxa"/>
          </w:tcPr>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6</w:t>
            </w:r>
          </w:p>
        </w:tc>
        <w:tc>
          <w:tcPr>
            <w:tcW w:w="9120" w:type="dxa"/>
          </w:tcPr>
          <w:p w:rsidR="00FC3034" w:rsidRPr="00314CA7" w:rsidRDefault="00FC3034"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Структура федеральных органов исполнительной власти Российской Федерации в соответствии с Конституцией РФ утверждается: </w:t>
            </w:r>
          </w:p>
          <w:p w:rsidR="00FC3034" w:rsidRPr="00314CA7" w:rsidRDefault="00FC3034" w:rsidP="00314CA7">
            <w:pPr>
              <w:jc w:val="both"/>
              <w:rPr>
                <w:rFonts w:ascii="Times New Roman" w:hAnsi="Times New Roman" w:cs="Times New Roman"/>
                <w:sz w:val="24"/>
                <w:szCs w:val="24"/>
              </w:rPr>
            </w:pP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Президентом РФ;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Председателем Правительства РФ;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В. Государственной Думой;</w:t>
            </w:r>
          </w:p>
          <w:p w:rsidR="00FC3034"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Г. Совместной комиссией Государственной Думы и Совета Федерации Федерального Собрания РФ.</w:t>
            </w:r>
          </w:p>
          <w:p w:rsidR="00313380" w:rsidRPr="00314CA7" w:rsidRDefault="00313380" w:rsidP="00314CA7">
            <w:pPr>
              <w:jc w:val="both"/>
              <w:rPr>
                <w:rFonts w:ascii="Times New Roman" w:hAnsi="Times New Roman" w:cs="Times New Roman"/>
                <w:sz w:val="24"/>
                <w:szCs w:val="24"/>
              </w:rPr>
            </w:pPr>
          </w:p>
        </w:tc>
        <w:tc>
          <w:tcPr>
            <w:tcW w:w="1581" w:type="dxa"/>
          </w:tcPr>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А</w:t>
            </w:r>
          </w:p>
        </w:tc>
      </w:tr>
      <w:tr w:rsidR="00FC3034" w:rsidRPr="00314CA7" w:rsidTr="00314CA7">
        <w:tc>
          <w:tcPr>
            <w:tcW w:w="456" w:type="dxa"/>
          </w:tcPr>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lastRenderedPageBreak/>
              <w:t>7</w:t>
            </w:r>
          </w:p>
        </w:tc>
        <w:tc>
          <w:tcPr>
            <w:tcW w:w="9120" w:type="dxa"/>
          </w:tcPr>
          <w:p w:rsidR="00FC3034" w:rsidRPr="00314CA7" w:rsidRDefault="00FC3034"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Согласно Трудовому кодексу РФ, правовой акт, регулирующий социально-трудовые отношения в организации или у индивидуального предпринимателя и заключаемый работниками и работодателем в лице их представителей, называется: </w:t>
            </w:r>
          </w:p>
          <w:p w:rsidR="00FC3034" w:rsidRPr="00313380" w:rsidRDefault="00FC3034" w:rsidP="00314CA7">
            <w:pPr>
              <w:jc w:val="both"/>
              <w:rPr>
                <w:rFonts w:ascii="Times New Roman" w:hAnsi="Times New Roman" w:cs="Times New Roman"/>
                <w:sz w:val="16"/>
                <w:szCs w:val="24"/>
              </w:rPr>
            </w:pP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Трудовой договор;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Соглашение;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Коллективный договор; </w:t>
            </w:r>
          </w:p>
          <w:p w:rsidR="00FC3034"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Г. Правила внутреннего трудового распорядка.</w:t>
            </w:r>
          </w:p>
          <w:p w:rsidR="00313380" w:rsidRPr="00313380" w:rsidRDefault="00313380" w:rsidP="00314CA7">
            <w:pPr>
              <w:jc w:val="both"/>
              <w:rPr>
                <w:rFonts w:ascii="Times New Roman" w:hAnsi="Times New Roman" w:cs="Times New Roman"/>
                <w:sz w:val="16"/>
                <w:szCs w:val="24"/>
              </w:rPr>
            </w:pPr>
          </w:p>
        </w:tc>
        <w:tc>
          <w:tcPr>
            <w:tcW w:w="1581" w:type="dxa"/>
          </w:tcPr>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В</w:t>
            </w:r>
          </w:p>
        </w:tc>
      </w:tr>
      <w:tr w:rsidR="00FC3034" w:rsidRPr="00314CA7" w:rsidTr="00314CA7">
        <w:tc>
          <w:tcPr>
            <w:tcW w:w="456" w:type="dxa"/>
          </w:tcPr>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8</w:t>
            </w:r>
          </w:p>
        </w:tc>
        <w:tc>
          <w:tcPr>
            <w:tcW w:w="9120" w:type="dxa"/>
          </w:tcPr>
          <w:p w:rsidR="00FC3034" w:rsidRPr="00314CA7" w:rsidRDefault="00FC3034"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Отмена усыновления возможна: </w:t>
            </w:r>
          </w:p>
          <w:p w:rsidR="00FC3034" w:rsidRPr="00313380" w:rsidRDefault="00FC3034" w:rsidP="00314CA7">
            <w:pPr>
              <w:jc w:val="both"/>
              <w:rPr>
                <w:rFonts w:ascii="Times New Roman" w:hAnsi="Times New Roman" w:cs="Times New Roman"/>
                <w:sz w:val="16"/>
                <w:szCs w:val="24"/>
              </w:rPr>
            </w:pP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Как в административном, так и судебном порядке;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Только в административном порядке (через органы опеки и попечительства);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В судебном порядке; </w:t>
            </w:r>
          </w:p>
          <w:p w:rsidR="00FC3034"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Г. Отменить усыновление невозможно.</w:t>
            </w:r>
          </w:p>
          <w:p w:rsidR="00313380" w:rsidRPr="00313380" w:rsidRDefault="00313380" w:rsidP="00314CA7">
            <w:pPr>
              <w:jc w:val="both"/>
              <w:rPr>
                <w:rFonts w:ascii="Times New Roman" w:hAnsi="Times New Roman" w:cs="Times New Roman"/>
                <w:sz w:val="16"/>
                <w:szCs w:val="24"/>
              </w:rPr>
            </w:pPr>
          </w:p>
        </w:tc>
        <w:tc>
          <w:tcPr>
            <w:tcW w:w="1581" w:type="dxa"/>
          </w:tcPr>
          <w:p w:rsidR="00FC3034" w:rsidRPr="00314CA7" w:rsidRDefault="00FC3034" w:rsidP="0089435A">
            <w:pPr>
              <w:jc w:val="both"/>
              <w:rPr>
                <w:rFonts w:ascii="Times New Roman" w:hAnsi="Times New Roman" w:cs="Times New Roman"/>
                <w:sz w:val="24"/>
                <w:szCs w:val="24"/>
              </w:rPr>
            </w:pPr>
            <w:r w:rsidRPr="00314CA7">
              <w:rPr>
                <w:rFonts w:ascii="Times New Roman" w:hAnsi="Times New Roman" w:cs="Times New Roman"/>
                <w:sz w:val="24"/>
                <w:szCs w:val="24"/>
              </w:rPr>
              <w:t xml:space="preserve">В </w:t>
            </w:r>
          </w:p>
        </w:tc>
      </w:tr>
      <w:tr w:rsidR="00FC3034" w:rsidRPr="00314CA7" w:rsidTr="00314CA7">
        <w:tc>
          <w:tcPr>
            <w:tcW w:w="456" w:type="dxa"/>
          </w:tcPr>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9</w:t>
            </w:r>
          </w:p>
        </w:tc>
        <w:tc>
          <w:tcPr>
            <w:tcW w:w="9120" w:type="dxa"/>
          </w:tcPr>
          <w:p w:rsidR="00FC3034" w:rsidRPr="00314CA7" w:rsidRDefault="00FC3034"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Согласно Уголовному кодексу РФ, уголовное законодательство РФ состоит из: </w:t>
            </w:r>
          </w:p>
          <w:p w:rsidR="00FC3034" w:rsidRPr="00313380" w:rsidRDefault="00FC3034" w:rsidP="00314CA7">
            <w:pPr>
              <w:jc w:val="both"/>
              <w:rPr>
                <w:rFonts w:ascii="Times New Roman" w:hAnsi="Times New Roman" w:cs="Times New Roman"/>
                <w:sz w:val="16"/>
                <w:szCs w:val="24"/>
              </w:rPr>
            </w:pP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Конституции РФ и Уголовного кодекса РФ;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Конституции РФ, Уголовного кодекса РФ и иных федеральных законов, содержащих уголовно-правовые нормы;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Уголовного кодекса РФ; </w:t>
            </w:r>
          </w:p>
          <w:p w:rsidR="00FC3034"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Г. Конституции РФ, федеральных конституционных законов, Уголовного кодекса РФ и иных федеральных законов, содержащих уголовно-правовые нормы</w:t>
            </w:r>
          </w:p>
          <w:p w:rsidR="00313380" w:rsidRPr="00313380" w:rsidRDefault="00313380" w:rsidP="00314CA7">
            <w:pPr>
              <w:jc w:val="both"/>
              <w:rPr>
                <w:rFonts w:ascii="Times New Roman" w:hAnsi="Times New Roman" w:cs="Times New Roman"/>
                <w:sz w:val="16"/>
                <w:szCs w:val="24"/>
              </w:rPr>
            </w:pPr>
          </w:p>
        </w:tc>
        <w:tc>
          <w:tcPr>
            <w:tcW w:w="1581" w:type="dxa"/>
          </w:tcPr>
          <w:p w:rsidR="00FC3034" w:rsidRPr="00314CA7" w:rsidRDefault="00FC3034" w:rsidP="0089435A">
            <w:pPr>
              <w:jc w:val="both"/>
              <w:rPr>
                <w:rFonts w:ascii="Times New Roman" w:hAnsi="Times New Roman" w:cs="Times New Roman"/>
                <w:sz w:val="24"/>
                <w:szCs w:val="24"/>
              </w:rPr>
            </w:pPr>
            <w:r w:rsidRPr="00314CA7">
              <w:rPr>
                <w:rFonts w:ascii="Times New Roman" w:hAnsi="Times New Roman" w:cs="Times New Roman"/>
                <w:sz w:val="24"/>
                <w:szCs w:val="24"/>
              </w:rPr>
              <w:t xml:space="preserve">В </w:t>
            </w:r>
          </w:p>
        </w:tc>
      </w:tr>
      <w:tr w:rsidR="00FC3034" w:rsidRPr="00314CA7" w:rsidTr="00314CA7">
        <w:tc>
          <w:tcPr>
            <w:tcW w:w="456" w:type="dxa"/>
          </w:tcPr>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10</w:t>
            </w:r>
          </w:p>
        </w:tc>
        <w:tc>
          <w:tcPr>
            <w:tcW w:w="9120" w:type="dxa"/>
          </w:tcPr>
          <w:p w:rsidR="00FC3034" w:rsidRPr="00314CA7" w:rsidRDefault="00FC3034"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При рассмотрении дела о расторжении брака суд вправе принять меры к примирению супругов и отложить разбирательство дела, назначив супругам срок для примирения: </w:t>
            </w:r>
          </w:p>
          <w:p w:rsidR="00FC3034" w:rsidRPr="00313380" w:rsidRDefault="00FC3034" w:rsidP="00314CA7">
            <w:pPr>
              <w:jc w:val="both"/>
              <w:rPr>
                <w:rFonts w:ascii="Times New Roman" w:hAnsi="Times New Roman" w:cs="Times New Roman"/>
                <w:sz w:val="16"/>
                <w:szCs w:val="24"/>
              </w:rPr>
            </w:pP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В пределах шести месяцев;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В пределах четырех месяцев;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В пределах трех месяцев; </w:t>
            </w:r>
          </w:p>
          <w:p w:rsidR="00FC3034"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Г. В пределах одного года</w:t>
            </w:r>
          </w:p>
          <w:p w:rsidR="00313380" w:rsidRPr="00313380" w:rsidRDefault="00313380" w:rsidP="00314CA7">
            <w:pPr>
              <w:jc w:val="both"/>
              <w:rPr>
                <w:rFonts w:ascii="Times New Roman" w:hAnsi="Times New Roman" w:cs="Times New Roman"/>
                <w:sz w:val="16"/>
                <w:szCs w:val="24"/>
              </w:rPr>
            </w:pPr>
          </w:p>
        </w:tc>
        <w:tc>
          <w:tcPr>
            <w:tcW w:w="1581" w:type="dxa"/>
          </w:tcPr>
          <w:p w:rsidR="00FC3034" w:rsidRPr="00314CA7" w:rsidRDefault="00FC3034" w:rsidP="0089435A">
            <w:pPr>
              <w:jc w:val="both"/>
              <w:rPr>
                <w:rFonts w:ascii="Times New Roman" w:hAnsi="Times New Roman" w:cs="Times New Roman"/>
                <w:sz w:val="24"/>
                <w:szCs w:val="24"/>
              </w:rPr>
            </w:pPr>
            <w:r w:rsidRPr="00314CA7">
              <w:rPr>
                <w:rFonts w:ascii="Times New Roman" w:hAnsi="Times New Roman" w:cs="Times New Roman"/>
                <w:sz w:val="24"/>
                <w:szCs w:val="24"/>
              </w:rPr>
              <w:t xml:space="preserve">В </w:t>
            </w:r>
          </w:p>
        </w:tc>
      </w:tr>
      <w:tr w:rsidR="00FC3034" w:rsidRPr="00314CA7" w:rsidTr="00314CA7">
        <w:tc>
          <w:tcPr>
            <w:tcW w:w="11157" w:type="dxa"/>
            <w:gridSpan w:val="3"/>
          </w:tcPr>
          <w:p w:rsidR="00FC3034" w:rsidRDefault="00FC3034" w:rsidP="00313380">
            <w:pPr>
              <w:pStyle w:val="a8"/>
              <w:numPr>
                <w:ilvl w:val="0"/>
                <w:numId w:val="1"/>
              </w:numPr>
              <w:jc w:val="both"/>
              <w:rPr>
                <w:rFonts w:ascii="Times New Roman" w:hAnsi="Times New Roman" w:cs="Times New Roman"/>
                <w:b/>
                <w:sz w:val="24"/>
                <w:szCs w:val="24"/>
              </w:rPr>
            </w:pPr>
            <w:r w:rsidRPr="00313380">
              <w:rPr>
                <w:rFonts w:ascii="Times New Roman" w:hAnsi="Times New Roman" w:cs="Times New Roman"/>
                <w:b/>
                <w:sz w:val="24"/>
                <w:szCs w:val="24"/>
              </w:rPr>
              <w:t>Выберете несколько правильных вариантов ответа:</w:t>
            </w:r>
            <w:r w:rsidR="00314CA7" w:rsidRPr="00313380">
              <w:rPr>
                <w:rFonts w:ascii="Times New Roman" w:hAnsi="Times New Roman" w:cs="Times New Roman"/>
                <w:b/>
                <w:sz w:val="24"/>
                <w:szCs w:val="24"/>
              </w:rPr>
              <w:t xml:space="preserve"> (По 2 балла за каждый правильный ответ. Всего 20 баллов)</w:t>
            </w:r>
          </w:p>
          <w:p w:rsidR="00313380" w:rsidRPr="00313380" w:rsidRDefault="00313380" w:rsidP="00313380">
            <w:pPr>
              <w:pStyle w:val="a8"/>
              <w:jc w:val="both"/>
              <w:rPr>
                <w:rFonts w:ascii="Times New Roman" w:hAnsi="Times New Roman" w:cs="Times New Roman"/>
                <w:b/>
                <w:sz w:val="20"/>
                <w:szCs w:val="24"/>
              </w:rPr>
            </w:pPr>
          </w:p>
        </w:tc>
      </w:tr>
      <w:tr w:rsidR="00FC3034" w:rsidRPr="00314CA7" w:rsidTr="00314CA7">
        <w:tc>
          <w:tcPr>
            <w:tcW w:w="456" w:type="dxa"/>
          </w:tcPr>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1</w:t>
            </w:r>
          </w:p>
        </w:tc>
        <w:tc>
          <w:tcPr>
            <w:tcW w:w="9120" w:type="dxa"/>
          </w:tcPr>
          <w:p w:rsidR="00FC3034" w:rsidRPr="00314CA7" w:rsidRDefault="00FC3034"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Какие формы неосторожной вины предусматривает действующий Уголовный кодекс РФ: </w:t>
            </w:r>
          </w:p>
          <w:p w:rsidR="00FC3034" w:rsidRPr="00314CA7" w:rsidRDefault="00FC3034" w:rsidP="00314CA7">
            <w:pPr>
              <w:jc w:val="both"/>
              <w:rPr>
                <w:rFonts w:ascii="Times New Roman" w:hAnsi="Times New Roman" w:cs="Times New Roman"/>
                <w:sz w:val="24"/>
                <w:szCs w:val="24"/>
              </w:rPr>
            </w:pP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Косвенный умысел;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Легкомыслие;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Небрежность;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Г. Самонадеянность; </w:t>
            </w:r>
          </w:p>
          <w:p w:rsidR="00FC3034"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Д. Халатность.</w:t>
            </w:r>
          </w:p>
          <w:p w:rsidR="00313380" w:rsidRPr="00313380" w:rsidRDefault="00313380" w:rsidP="00314CA7">
            <w:pPr>
              <w:jc w:val="both"/>
              <w:rPr>
                <w:rFonts w:ascii="Times New Roman" w:hAnsi="Times New Roman" w:cs="Times New Roman"/>
                <w:sz w:val="20"/>
                <w:szCs w:val="24"/>
              </w:rPr>
            </w:pPr>
          </w:p>
        </w:tc>
        <w:tc>
          <w:tcPr>
            <w:tcW w:w="1581" w:type="dxa"/>
          </w:tcPr>
          <w:p w:rsidR="00FC3034" w:rsidRPr="00314CA7" w:rsidRDefault="00FC3034" w:rsidP="003F4868">
            <w:pPr>
              <w:jc w:val="both"/>
              <w:rPr>
                <w:rFonts w:ascii="Times New Roman" w:hAnsi="Times New Roman" w:cs="Times New Roman"/>
                <w:sz w:val="24"/>
                <w:szCs w:val="24"/>
              </w:rPr>
            </w:pPr>
            <w:r w:rsidRPr="00314CA7">
              <w:rPr>
                <w:rFonts w:ascii="Times New Roman" w:hAnsi="Times New Roman" w:cs="Times New Roman"/>
                <w:sz w:val="24"/>
                <w:szCs w:val="24"/>
              </w:rPr>
              <w:t xml:space="preserve">Б, В </w:t>
            </w:r>
          </w:p>
        </w:tc>
      </w:tr>
      <w:tr w:rsidR="00FC3034" w:rsidRPr="00314CA7" w:rsidTr="00314CA7">
        <w:tc>
          <w:tcPr>
            <w:tcW w:w="456" w:type="dxa"/>
          </w:tcPr>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2</w:t>
            </w:r>
          </w:p>
        </w:tc>
        <w:tc>
          <w:tcPr>
            <w:tcW w:w="9120" w:type="dxa"/>
          </w:tcPr>
          <w:p w:rsidR="00FC3034" w:rsidRPr="00314CA7" w:rsidRDefault="00FC3034"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Какие принципы организации судебной власти закрепляет действующая Конституция РФ: </w:t>
            </w:r>
          </w:p>
          <w:p w:rsidR="00FC3034" w:rsidRPr="00313380" w:rsidRDefault="00FC3034" w:rsidP="00314CA7">
            <w:pPr>
              <w:jc w:val="both"/>
              <w:rPr>
                <w:rFonts w:ascii="Times New Roman" w:hAnsi="Times New Roman" w:cs="Times New Roman"/>
                <w:sz w:val="20"/>
                <w:szCs w:val="24"/>
              </w:rPr>
            </w:pP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Принцип независимости судей всех судов;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Принцип несменяемости судей;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Недопустимость создания чрезвычайных судов;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Г. Выборность судей;</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Д. Принцип централизации и подчинения нижестоящих судей вышестоящим.</w:t>
            </w:r>
          </w:p>
        </w:tc>
        <w:tc>
          <w:tcPr>
            <w:tcW w:w="1581" w:type="dxa"/>
          </w:tcPr>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А, Б, В</w:t>
            </w:r>
          </w:p>
        </w:tc>
      </w:tr>
      <w:tr w:rsidR="00FC3034" w:rsidRPr="00314CA7" w:rsidTr="00314CA7">
        <w:tc>
          <w:tcPr>
            <w:tcW w:w="456" w:type="dxa"/>
          </w:tcPr>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lastRenderedPageBreak/>
              <w:t>3</w:t>
            </w:r>
          </w:p>
        </w:tc>
        <w:tc>
          <w:tcPr>
            <w:tcW w:w="9120" w:type="dxa"/>
          </w:tcPr>
          <w:p w:rsidR="00FC3034" w:rsidRPr="00314CA7" w:rsidRDefault="00FC3034"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Согласно Уголовному Кодексу РФ, уголовный закон имеет обратную силу, если он: </w:t>
            </w:r>
          </w:p>
          <w:p w:rsidR="00FC3034" w:rsidRPr="00314CA7" w:rsidRDefault="00FC3034" w:rsidP="00314CA7">
            <w:pPr>
              <w:jc w:val="both"/>
              <w:rPr>
                <w:rFonts w:ascii="Times New Roman" w:hAnsi="Times New Roman" w:cs="Times New Roman"/>
                <w:sz w:val="24"/>
                <w:szCs w:val="24"/>
              </w:rPr>
            </w:pP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Улучшает положение лица, совершившего преступление;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Ужесточает наказание;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Устраняет преступность деяния;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Г. Устанавливает преступность деяния.</w:t>
            </w:r>
          </w:p>
        </w:tc>
        <w:tc>
          <w:tcPr>
            <w:tcW w:w="1581" w:type="dxa"/>
          </w:tcPr>
          <w:p w:rsidR="00FC3034" w:rsidRPr="00314CA7" w:rsidRDefault="00FC3034" w:rsidP="003F4868">
            <w:pPr>
              <w:jc w:val="both"/>
              <w:rPr>
                <w:rFonts w:ascii="Times New Roman" w:hAnsi="Times New Roman" w:cs="Times New Roman"/>
                <w:sz w:val="24"/>
                <w:szCs w:val="24"/>
              </w:rPr>
            </w:pPr>
            <w:r w:rsidRPr="00314CA7">
              <w:rPr>
                <w:rFonts w:ascii="Times New Roman" w:hAnsi="Times New Roman" w:cs="Times New Roman"/>
                <w:sz w:val="24"/>
                <w:szCs w:val="24"/>
              </w:rPr>
              <w:t xml:space="preserve">А, В </w:t>
            </w:r>
          </w:p>
        </w:tc>
      </w:tr>
      <w:tr w:rsidR="00FC3034" w:rsidRPr="00314CA7" w:rsidTr="00314CA7">
        <w:tc>
          <w:tcPr>
            <w:tcW w:w="456" w:type="dxa"/>
          </w:tcPr>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4</w:t>
            </w:r>
          </w:p>
        </w:tc>
        <w:tc>
          <w:tcPr>
            <w:tcW w:w="9120" w:type="dxa"/>
          </w:tcPr>
          <w:p w:rsidR="00FC3034" w:rsidRPr="00314CA7" w:rsidRDefault="00FC3034"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Какие органы и должностные лица не входят в состав Правительства Российской Федерации: </w:t>
            </w:r>
          </w:p>
          <w:p w:rsidR="00FC3034" w:rsidRPr="00314CA7" w:rsidRDefault="00FC3034" w:rsidP="00314CA7">
            <w:pPr>
              <w:jc w:val="both"/>
              <w:rPr>
                <w:rFonts w:ascii="Times New Roman" w:hAnsi="Times New Roman" w:cs="Times New Roman"/>
                <w:sz w:val="24"/>
                <w:szCs w:val="24"/>
              </w:rPr>
            </w:pP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Председатель Правительства РФ;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Заместители Председателя Правительства РФ;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w:t>
            </w:r>
            <w:r w:rsidR="002961CE" w:rsidRPr="00314CA7">
              <w:rPr>
                <w:rFonts w:ascii="Times New Roman" w:hAnsi="Times New Roman" w:cs="Times New Roman"/>
                <w:sz w:val="24"/>
                <w:szCs w:val="24"/>
              </w:rPr>
              <w:t>Председатель Государственной Думы</w:t>
            </w:r>
            <w:r w:rsidRPr="00314CA7">
              <w:rPr>
                <w:rFonts w:ascii="Times New Roman" w:hAnsi="Times New Roman" w:cs="Times New Roman"/>
                <w:sz w:val="24"/>
                <w:szCs w:val="24"/>
              </w:rPr>
              <w:t xml:space="preserve">; </w:t>
            </w:r>
          </w:p>
          <w:p w:rsidR="00FC3034" w:rsidRPr="00314CA7" w:rsidRDefault="002961CE" w:rsidP="00314CA7">
            <w:pPr>
              <w:jc w:val="both"/>
              <w:rPr>
                <w:rFonts w:ascii="Times New Roman" w:hAnsi="Times New Roman" w:cs="Times New Roman"/>
                <w:sz w:val="24"/>
                <w:szCs w:val="24"/>
              </w:rPr>
            </w:pPr>
            <w:r w:rsidRPr="00314CA7">
              <w:rPr>
                <w:rFonts w:ascii="Times New Roman" w:hAnsi="Times New Roman" w:cs="Times New Roman"/>
                <w:sz w:val="24"/>
                <w:szCs w:val="24"/>
              </w:rPr>
              <w:t>Г. Генеральный прокурор РФ</w:t>
            </w:r>
            <w:r w:rsidR="00FC3034" w:rsidRPr="00314CA7">
              <w:rPr>
                <w:rFonts w:ascii="Times New Roman" w:hAnsi="Times New Roman" w:cs="Times New Roman"/>
                <w:sz w:val="24"/>
                <w:szCs w:val="24"/>
              </w:rPr>
              <w:t xml:space="preserve">;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Д. Федеральные министры; </w:t>
            </w:r>
          </w:p>
          <w:p w:rsidR="00FC3034" w:rsidRPr="00314CA7" w:rsidRDefault="00FC3034" w:rsidP="00314CA7">
            <w:pPr>
              <w:jc w:val="both"/>
              <w:rPr>
                <w:rFonts w:ascii="Times New Roman" w:hAnsi="Times New Roman" w:cs="Times New Roman"/>
                <w:sz w:val="24"/>
                <w:szCs w:val="24"/>
              </w:rPr>
            </w:pPr>
            <w:r w:rsidRPr="00314CA7">
              <w:rPr>
                <w:rFonts w:ascii="Times New Roman" w:hAnsi="Times New Roman" w:cs="Times New Roman"/>
                <w:sz w:val="24"/>
                <w:szCs w:val="24"/>
              </w:rPr>
              <w:t>Е. Уполномоченный по правам человека в РФ</w:t>
            </w:r>
          </w:p>
        </w:tc>
        <w:tc>
          <w:tcPr>
            <w:tcW w:w="1581" w:type="dxa"/>
          </w:tcPr>
          <w:p w:rsidR="00FC3034" w:rsidRPr="00314CA7" w:rsidRDefault="00FC3034" w:rsidP="003F4868">
            <w:pPr>
              <w:jc w:val="both"/>
              <w:rPr>
                <w:rFonts w:ascii="Times New Roman" w:hAnsi="Times New Roman" w:cs="Times New Roman"/>
                <w:sz w:val="24"/>
                <w:szCs w:val="24"/>
              </w:rPr>
            </w:pPr>
            <w:r w:rsidRPr="00314CA7">
              <w:rPr>
                <w:rFonts w:ascii="Times New Roman" w:hAnsi="Times New Roman" w:cs="Times New Roman"/>
                <w:sz w:val="24"/>
                <w:szCs w:val="24"/>
              </w:rPr>
              <w:t xml:space="preserve">В, Г, Е </w:t>
            </w:r>
          </w:p>
        </w:tc>
      </w:tr>
      <w:tr w:rsidR="00E2370F" w:rsidRPr="00314CA7" w:rsidTr="00314CA7">
        <w:tc>
          <w:tcPr>
            <w:tcW w:w="456" w:type="dxa"/>
          </w:tcPr>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5</w:t>
            </w:r>
          </w:p>
        </w:tc>
        <w:tc>
          <w:tcPr>
            <w:tcW w:w="9120" w:type="dxa"/>
          </w:tcPr>
          <w:p w:rsidR="00E2370F" w:rsidRPr="00314CA7" w:rsidRDefault="00E2370F" w:rsidP="00314CA7">
            <w:pPr>
              <w:jc w:val="both"/>
              <w:rPr>
                <w:rFonts w:ascii="Times New Roman" w:hAnsi="Times New Roman" w:cs="Times New Roman"/>
                <w:b/>
                <w:sz w:val="24"/>
                <w:szCs w:val="24"/>
              </w:rPr>
            </w:pPr>
            <w:r w:rsidRPr="00314CA7">
              <w:rPr>
                <w:rFonts w:ascii="Times New Roman" w:hAnsi="Times New Roman" w:cs="Times New Roman"/>
                <w:b/>
                <w:sz w:val="24"/>
                <w:szCs w:val="24"/>
              </w:rPr>
              <w:t>Гражданский кодекс предусматривает следующие способы обеспечения обязательства:</w:t>
            </w:r>
          </w:p>
          <w:p w:rsidR="00E2370F" w:rsidRPr="00314CA7" w:rsidRDefault="00E2370F" w:rsidP="00314CA7">
            <w:pPr>
              <w:jc w:val="both"/>
              <w:rPr>
                <w:rFonts w:ascii="Times New Roman" w:hAnsi="Times New Roman" w:cs="Times New Roman"/>
                <w:sz w:val="24"/>
                <w:szCs w:val="24"/>
              </w:rPr>
            </w:pP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Удержание;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Аванс;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Задаток;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Г. Неустойка;</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Д. Личное поручительство.</w:t>
            </w:r>
          </w:p>
        </w:tc>
        <w:tc>
          <w:tcPr>
            <w:tcW w:w="1581" w:type="dxa"/>
          </w:tcPr>
          <w:p w:rsidR="00E2370F" w:rsidRPr="00314CA7" w:rsidRDefault="00E2370F" w:rsidP="003F4868">
            <w:pPr>
              <w:jc w:val="both"/>
              <w:rPr>
                <w:rFonts w:ascii="Times New Roman" w:hAnsi="Times New Roman" w:cs="Times New Roman"/>
                <w:sz w:val="24"/>
                <w:szCs w:val="24"/>
              </w:rPr>
            </w:pPr>
            <w:r w:rsidRPr="00314CA7">
              <w:rPr>
                <w:rFonts w:ascii="Times New Roman" w:hAnsi="Times New Roman" w:cs="Times New Roman"/>
                <w:sz w:val="24"/>
                <w:szCs w:val="24"/>
              </w:rPr>
              <w:t xml:space="preserve">А, В, Г </w:t>
            </w:r>
          </w:p>
        </w:tc>
      </w:tr>
      <w:tr w:rsidR="00E2370F" w:rsidRPr="00314CA7" w:rsidTr="00314CA7">
        <w:tc>
          <w:tcPr>
            <w:tcW w:w="456" w:type="dxa"/>
          </w:tcPr>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6</w:t>
            </w:r>
          </w:p>
        </w:tc>
        <w:tc>
          <w:tcPr>
            <w:tcW w:w="9120" w:type="dxa"/>
          </w:tcPr>
          <w:p w:rsidR="00E2370F" w:rsidRPr="00314CA7" w:rsidRDefault="00E2370F"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Юридические лица, являющиеся коммерческими организациями, могут создаваться в организационно-правовых формах: </w:t>
            </w:r>
          </w:p>
          <w:p w:rsidR="00E2370F" w:rsidRPr="00314CA7" w:rsidRDefault="00E2370F" w:rsidP="00314CA7">
            <w:pPr>
              <w:jc w:val="both"/>
              <w:rPr>
                <w:rFonts w:ascii="Times New Roman" w:hAnsi="Times New Roman" w:cs="Times New Roman"/>
                <w:sz w:val="24"/>
                <w:szCs w:val="24"/>
              </w:rPr>
            </w:pP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Общество взаимного страхования;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Товариществ собственников жилья;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Государственных корпораций;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Г. Хозяйственных обществ;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Д. Крестьянских (фермерских) хозяйств.</w:t>
            </w:r>
          </w:p>
        </w:tc>
        <w:tc>
          <w:tcPr>
            <w:tcW w:w="1581" w:type="dxa"/>
          </w:tcPr>
          <w:p w:rsidR="00E2370F" w:rsidRPr="00314CA7" w:rsidRDefault="00E2370F" w:rsidP="003F4868">
            <w:pPr>
              <w:jc w:val="both"/>
              <w:rPr>
                <w:rFonts w:ascii="Times New Roman" w:hAnsi="Times New Roman" w:cs="Times New Roman"/>
                <w:sz w:val="24"/>
                <w:szCs w:val="24"/>
              </w:rPr>
            </w:pPr>
            <w:r w:rsidRPr="00314CA7">
              <w:rPr>
                <w:rFonts w:ascii="Times New Roman" w:hAnsi="Times New Roman" w:cs="Times New Roman"/>
                <w:sz w:val="24"/>
                <w:szCs w:val="24"/>
              </w:rPr>
              <w:t xml:space="preserve">Г, Д </w:t>
            </w:r>
          </w:p>
        </w:tc>
      </w:tr>
      <w:tr w:rsidR="00E2370F" w:rsidRPr="00314CA7" w:rsidTr="00314CA7">
        <w:tc>
          <w:tcPr>
            <w:tcW w:w="456" w:type="dxa"/>
          </w:tcPr>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7</w:t>
            </w:r>
          </w:p>
        </w:tc>
        <w:tc>
          <w:tcPr>
            <w:tcW w:w="9120" w:type="dxa"/>
          </w:tcPr>
          <w:p w:rsidR="00E2370F" w:rsidRPr="00314CA7" w:rsidRDefault="00E2370F"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Согласно Уголовному кодексу РФ, к иным мерам уголовно-правового характера относятся: </w:t>
            </w:r>
          </w:p>
          <w:p w:rsidR="00E2370F" w:rsidRPr="00314CA7" w:rsidRDefault="00E2370F" w:rsidP="00314CA7">
            <w:pPr>
              <w:jc w:val="both"/>
              <w:rPr>
                <w:rFonts w:ascii="Times New Roman" w:hAnsi="Times New Roman" w:cs="Times New Roman"/>
                <w:sz w:val="24"/>
                <w:szCs w:val="24"/>
              </w:rPr>
            </w:pP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Помилование;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Судебный штраф;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Принудительные меры медицинского характера;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Г. Конфискация имущества;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Д. Лишение государственных наград.</w:t>
            </w:r>
          </w:p>
        </w:tc>
        <w:tc>
          <w:tcPr>
            <w:tcW w:w="1581" w:type="dxa"/>
          </w:tcPr>
          <w:p w:rsidR="00E2370F" w:rsidRPr="00314CA7" w:rsidRDefault="00E2370F" w:rsidP="003F4868">
            <w:pPr>
              <w:jc w:val="both"/>
              <w:rPr>
                <w:rFonts w:ascii="Times New Roman" w:hAnsi="Times New Roman" w:cs="Times New Roman"/>
                <w:sz w:val="24"/>
                <w:szCs w:val="24"/>
              </w:rPr>
            </w:pPr>
            <w:r w:rsidRPr="00314CA7">
              <w:rPr>
                <w:rFonts w:ascii="Times New Roman" w:hAnsi="Times New Roman" w:cs="Times New Roman"/>
                <w:sz w:val="24"/>
                <w:szCs w:val="24"/>
              </w:rPr>
              <w:t xml:space="preserve">Б, В, Г </w:t>
            </w:r>
          </w:p>
        </w:tc>
      </w:tr>
      <w:tr w:rsidR="00E2370F" w:rsidRPr="00314CA7" w:rsidTr="00314CA7">
        <w:tc>
          <w:tcPr>
            <w:tcW w:w="456" w:type="dxa"/>
          </w:tcPr>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8</w:t>
            </w:r>
          </w:p>
        </w:tc>
        <w:tc>
          <w:tcPr>
            <w:tcW w:w="9120" w:type="dxa"/>
          </w:tcPr>
          <w:p w:rsidR="00E2370F" w:rsidRPr="00314CA7" w:rsidRDefault="00284978" w:rsidP="00314CA7">
            <w:pPr>
              <w:contextualSpacing/>
              <w:jc w:val="both"/>
              <w:rPr>
                <w:rFonts w:ascii="Times New Roman" w:hAnsi="Times New Roman" w:cs="Times New Roman"/>
                <w:b/>
                <w:sz w:val="24"/>
                <w:szCs w:val="24"/>
              </w:rPr>
            </w:pPr>
            <w:r>
              <w:rPr>
                <w:rFonts w:ascii="Times New Roman" w:hAnsi="Times New Roman" w:cs="Times New Roman"/>
                <w:b/>
                <w:sz w:val="24"/>
                <w:szCs w:val="24"/>
              </w:rPr>
              <w:t>Самостоятельными</w:t>
            </w:r>
            <w:r w:rsidR="00E2370F" w:rsidRPr="00314CA7">
              <w:rPr>
                <w:rFonts w:ascii="Times New Roman" w:hAnsi="Times New Roman" w:cs="Times New Roman"/>
                <w:b/>
                <w:sz w:val="24"/>
                <w:szCs w:val="24"/>
              </w:rPr>
              <w:t xml:space="preserve"> отраслями частного права не являются: </w:t>
            </w:r>
          </w:p>
          <w:p w:rsidR="00E2370F" w:rsidRPr="00314CA7" w:rsidRDefault="00E2370F" w:rsidP="00314CA7">
            <w:pPr>
              <w:contextualSpacing/>
              <w:jc w:val="both"/>
              <w:rPr>
                <w:rFonts w:ascii="Times New Roman" w:hAnsi="Times New Roman" w:cs="Times New Roman"/>
                <w:sz w:val="24"/>
                <w:szCs w:val="24"/>
              </w:rPr>
            </w:pPr>
          </w:p>
          <w:p w:rsidR="00E2370F" w:rsidRPr="00314CA7" w:rsidRDefault="00E2370F"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А. Семейное право; </w:t>
            </w:r>
          </w:p>
          <w:p w:rsidR="00E2370F" w:rsidRPr="00314CA7" w:rsidRDefault="00E2370F"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Б. Банковское право; </w:t>
            </w:r>
          </w:p>
          <w:p w:rsidR="00E2370F" w:rsidRPr="00314CA7" w:rsidRDefault="00E2370F"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В. Право интеллектуальной собственности; </w:t>
            </w:r>
          </w:p>
          <w:p w:rsidR="00E2370F" w:rsidRPr="00314CA7" w:rsidRDefault="00E2370F"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Г. Гражданское право; </w:t>
            </w:r>
          </w:p>
          <w:p w:rsidR="00E2370F" w:rsidRPr="00314CA7" w:rsidRDefault="00E2370F"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Д. Административно-процессуальное право; </w:t>
            </w:r>
          </w:p>
          <w:p w:rsidR="00E2370F" w:rsidRPr="00314CA7" w:rsidRDefault="00E2370F"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Е. Теория государства и права.</w:t>
            </w:r>
          </w:p>
        </w:tc>
        <w:tc>
          <w:tcPr>
            <w:tcW w:w="1581" w:type="dxa"/>
          </w:tcPr>
          <w:p w:rsidR="00E2370F" w:rsidRPr="00314CA7" w:rsidRDefault="00E2370F"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Б, В, Д, Е</w:t>
            </w:r>
          </w:p>
        </w:tc>
      </w:tr>
      <w:tr w:rsidR="00E2370F" w:rsidRPr="00314CA7" w:rsidTr="00314CA7">
        <w:tc>
          <w:tcPr>
            <w:tcW w:w="456" w:type="dxa"/>
          </w:tcPr>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9</w:t>
            </w:r>
          </w:p>
        </w:tc>
        <w:tc>
          <w:tcPr>
            <w:tcW w:w="9120" w:type="dxa"/>
          </w:tcPr>
          <w:p w:rsidR="00E2370F" w:rsidRPr="00314CA7" w:rsidRDefault="00E2370F"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Согласно Конституции, осуществление полномочий федеральной государственной власти на всей территории Российской Федерации обеспечивают: </w:t>
            </w:r>
          </w:p>
          <w:p w:rsidR="00E2370F" w:rsidRPr="00314CA7" w:rsidRDefault="00E2370F" w:rsidP="00314CA7">
            <w:pPr>
              <w:jc w:val="both"/>
              <w:rPr>
                <w:rFonts w:ascii="Times New Roman" w:hAnsi="Times New Roman" w:cs="Times New Roman"/>
                <w:sz w:val="24"/>
                <w:szCs w:val="24"/>
              </w:rPr>
            </w:pP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lastRenderedPageBreak/>
              <w:t xml:space="preserve">А. Федеральное Собрание Российской Федерации;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Правительство Российской Федерации;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Министр внутренних дел;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Г. Президент Российской Федерации;</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Д. Прокуратура РФ.</w:t>
            </w:r>
          </w:p>
        </w:tc>
        <w:tc>
          <w:tcPr>
            <w:tcW w:w="1581" w:type="dxa"/>
          </w:tcPr>
          <w:p w:rsidR="00E2370F" w:rsidRPr="00314CA7" w:rsidRDefault="00E2370F" w:rsidP="003F4868">
            <w:pPr>
              <w:jc w:val="both"/>
              <w:rPr>
                <w:rFonts w:ascii="Times New Roman" w:hAnsi="Times New Roman" w:cs="Times New Roman"/>
                <w:sz w:val="24"/>
                <w:szCs w:val="24"/>
              </w:rPr>
            </w:pPr>
            <w:r w:rsidRPr="00314CA7">
              <w:rPr>
                <w:rFonts w:ascii="Times New Roman" w:hAnsi="Times New Roman" w:cs="Times New Roman"/>
                <w:sz w:val="24"/>
                <w:szCs w:val="24"/>
              </w:rPr>
              <w:lastRenderedPageBreak/>
              <w:t xml:space="preserve">Б, Г </w:t>
            </w:r>
          </w:p>
        </w:tc>
      </w:tr>
      <w:tr w:rsidR="00E2370F" w:rsidRPr="00314CA7" w:rsidTr="00314CA7">
        <w:tc>
          <w:tcPr>
            <w:tcW w:w="456" w:type="dxa"/>
          </w:tcPr>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lastRenderedPageBreak/>
              <w:t>10</w:t>
            </w:r>
          </w:p>
        </w:tc>
        <w:tc>
          <w:tcPr>
            <w:tcW w:w="9120" w:type="dxa"/>
          </w:tcPr>
          <w:p w:rsidR="00E2370F" w:rsidRPr="00314CA7" w:rsidRDefault="00E2370F" w:rsidP="00314CA7">
            <w:pPr>
              <w:contextualSpacing/>
              <w:jc w:val="both"/>
              <w:rPr>
                <w:rFonts w:ascii="Times New Roman" w:hAnsi="Times New Roman" w:cs="Times New Roman"/>
                <w:b/>
                <w:sz w:val="24"/>
                <w:szCs w:val="24"/>
              </w:rPr>
            </w:pPr>
            <w:r w:rsidRPr="00314CA7">
              <w:rPr>
                <w:rFonts w:ascii="Times New Roman" w:hAnsi="Times New Roman" w:cs="Times New Roman"/>
                <w:b/>
                <w:sz w:val="24"/>
                <w:szCs w:val="24"/>
              </w:rPr>
              <w:t>К внутренним функциям государства относятся:</w:t>
            </w:r>
          </w:p>
          <w:p w:rsidR="00E2370F" w:rsidRPr="00314CA7" w:rsidRDefault="00E2370F" w:rsidP="00314CA7">
            <w:pPr>
              <w:contextualSpacing/>
              <w:jc w:val="both"/>
              <w:rPr>
                <w:rFonts w:ascii="Times New Roman" w:hAnsi="Times New Roman" w:cs="Times New Roman"/>
                <w:sz w:val="24"/>
                <w:szCs w:val="24"/>
              </w:rPr>
            </w:pPr>
          </w:p>
          <w:p w:rsidR="00E2370F" w:rsidRPr="00314CA7" w:rsidRDefault="00E2370F"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А. Политическая функция; </w:t>
            </w:r>
          </w:p>
          <w:p w:rsidR="00E2370F" w:rsidRPr="00314CA7" w:rsidRDefault="00E2370F"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Б. Функция обороны; </w:t>
            </w:r>
          </w:p>
          <w:p w:rsidR="00E2370F" w:rsidRPr="00314CA7" w:rsidRDefault="00E2370F"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В. Функция обеспечения мира и поддержания мирового порядка; </w:t>
            </w:r>
          </w:p>
          <w:p w:rsidR="00E2370F" w:rsidRPr="00314CA7" w:rsidRDefault="00E2370F"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Г. Функция охраны правопорядка; </w:t>
            </w:r>
          </w:p>
          <w:p w:rsidR="00E2370F" w:rsidRPr="00314CA7" w:rsidRDefault="00E2370F"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Д. Социальная функция; </w:t>
            </w:r>
          </w:p>
          <w:p w:rsidR="00E2370F" w:rsidRPr="00314CA7" w:rsidRDefault="00E2370F"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Е. Функция сотрудничества государств.</w:t>
            </w:r>
          </w:p>
        </w:tc>
        <w:tc>
          <w:tcPr>
            <w:tcW w:w="1581" w:type="dxa"/>
          </w:tcPr>
          <w:p w:rsidR="00E2370F" w:rsidRPr="00314CA7" w:rsidRDefault="00E2370F"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АГД</w:t>
            </w:r>
          </w:p>
        </w:tc>
      </w:tr>
      <w:tr w:rsidR="00E2370F" w:rsidRPr="00314CA7" w:rsidTr="00314CA7">
        <w:tc>
          <w:tcPr>
            <w:tcW w:w="11157" w:type="dxa"/>
            <w:gridSpan w:val="3"/>
          </w:tcPr>
          <w:p w:rsidR="00E2370F" w:rsidRDefault="00E2370F" w:rsidP="00313380">
            <w:pPr>
              <w:pStyle w:val="a8"/>
              <w:numPr>
                <w:ilvl w:val="0"/>
                <w:numId w:val="1"/>
              </w:numPr>
              <w:jc w:val="both"/>
              <w:rPr>
                <w:rFonts w:ascii="Times New Roman" w:hAnsi="Times New Roman" w:cs="Times New Roman"/>
                <w:b/>
                <w:sz w:val="24"/>
                <w:szCs w:val="24"/>
              </w:rPr>
            </w:pPr>
            <w:r w:rsidRPr="00313380">
              <w:rPr>
                <w:rFonts w:ascii="Times New Roman" w:hAnsi="Times New Roman" w:cs="Times New Roman"/>
                <w:b/>
                <w:sz w:val="24"/>
                <w:szCs w:val="24"/>
              </w:rPr>
              <w:t>Сопоставьте:</w:t>
            </w:r>
            <w:r w:rsidR="00314CA7" w:rsidRPr="00313380">
              <w:rPr>
                <w:rFonts w:ascii="Times New Roman" w:hAnsi="Times New Roman" w:cs="Times New Roman"/>
                <w:b/>
                <w:sz w:val="24"/>
                <w:szCs w:val="24"/>
              </w:rPr>
              <w:t xml:space="preserve"> (По 3 балла за правильный ответ. Всего 15 баллов)</w:t>
            </w:r>
          </w:p>
          <w:p w:rsidR="00313380" w:rsidRPr="00313380" w:rsidRDefault="00313380" w:rsidP="00313380">
            <w:pPr>
              <w:pStyle w:val="a8"/>
              <w:jc w:val="both"/>
              <w:rPr>
                <w:rFonts w:ascii="Times New Roman" w:hAnsi="Times New Roman" w:cs="Times New Roman"/>
                <w:b/>
                <w:sz w:val="24"/>
                <w:szCs w:val="24"/>
              </w:rPr>
            </w:pPr>
          </w:p>
        </w:tc>
      </w:tr>
      <w:tr w:rsidR="00E2370F" w:rsidRPr="00314CA7" w:rsidTr="00314CA7">
        <w:tc>
          <w:tcPr>
            <w:tcW w:w="456" w:type="dxa"/>
          </w:tcPr>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1</w:t>
            </w:r>
          </w:p>
        </w:tc>
        <w:tc>
          <w:tcPr>
            <w:tcW w:w="9120" w:type="dxa"/>
          </w:tcPr>
          <w:p w:rsidR="00E2370F" w:rsidRPr="00314CA7" w:rsidRDefault="00E2370F"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Установите соответствие между правами работника и правами работодателя: </w:t>
            </w:r>
          </w:p>
          <w:p w:rsidR="00E2370F" w:rsidRPr="00314CA7" w:rsidRDefault="00E2370F"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 </w:t>
            </w:r>
          </w:p>
          <w:p w:rsidR="00E2370F" w:rsidRPr="00314CA7" w:rsidRDefault="00E2370F"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1. Права работника; </w:t>
            </w:r>
          </w:p>
          <w:p w:rsidR="00E2370F" w:rsidRPr="00314CA7" w:rsidRDefault="00E2370F"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2. Права работодателя.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Право на участие в управлении организации;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Право принимать локальные нормативные акты;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Право заключать коллективные договоры;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Г. Право на обязательное социальное страхование в случаях, предусмотренных федеральными законами;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Д. Право создавать производственный совет;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Е. Право на рабочее место, соответствующее государственным нормативным требованиям охраны труда и условиям, предусмотренным коллективным договором.</w:t>
            </w:r>
          </w:p>
          <w:p w:rsidR="00E2370F" w:rsidRPr="00314CA7" w:rsidRDefault="00E2370F" w:rsidP="00314CA7">
            <w:pPr>
              <w:jc w:val="both"/>
              <w:rPr>
                <w:rFonts w:ascii="Times New Roman" w:hAnsi="Times New Roman" w:cs="Times New Roman"/>
                <w:sz w:val="24"/>
                <w:szCs w:val="24"/>
              </w:rPr>
            </w:pP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1. –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2. – </w:t>
            </w:r>
          </w:p>
        </w:tc>
        <w:tc>
          <w:tcPr>
            <w:tcW w:w="1581" w:type="dxa"/>
          </w:tcPr>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1 – А, Г, Е;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2 – Б, В, Д. </w:t>
            </w:r>
          </w:p>
          <w:p w:rsidR="00E2370F" w:rsidRPr="00314CA7" w:rsidRDefault="00E2370F" w:rsidP="003F4868">
            <w:pPr>
              <w:jc w:val="both"/>
              <w:rPr>
                <w:rFonts w:ascii="Times New Roman" w:hAnsi="Times New Roman" w:cs="Times New Roman"/>
                <w:sz w:val="24"/>
                <w:szCs w:val="24"/>
              </w:rPr>
            </w:pPr>
            <w:r w:rsidRPr="00314CA7">
              <w:rPr>
                <w:rFonts w:ascii="Times New Roman" w:hAnsi="Times New Roman" w:cs="Times New Roman"/>
                <w:sz w:val="24"/>
                <w:szCs w:val="24"/>
              </w:rPr>
              <w:t xml:space="preserve"> </w:t>
            </w:r>
          </w:p>
        </w:tc>
      </w:tr>
      <w:tr w:rsidR="00E2370F" w:rsidRPr="00314CA7" w:rsidTr="00314CA7">
        <w:tc>
          <w:tcPr>
            <w:tcW w:w="456" w:type="dxa"/>
          </w:tcPr>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2</w:t>
            </w:r>
          </w:p>
        </w:tc>
        <w:tc>
          <w:tcPr>
            <w:tcW w:w="9120" w:type="dxa"/>
          </w:tcPr>
          <w:p w:rsidR="00E2370F" w:rsidRPr="00314CA7" w:rsidRDefault="00E2370F" w:rsidP="00314CA7">
            <w:pPr>
              <w:jc w:val="both"/>
              <w:rPr>
                <w:rFonts w:ascii="Times New Roman" w:hAnsi="Times New Roman" w:cs="Times New Roman"/>
                <w:bCs/>
                <w:sz w:val="24"/>
                <w:szCs w:val="24"/>
              </w:rPr>
            </w:pPr>
            <w:r w:rsidRPr="00314CA7">
              <w:rPr>
                <w:rFonts w:ascii="Times New Roman" w:hAnsi="Times New Roman" w:cs="Times New Roman"/>
                <w:b/>
                <w:sz w:val="24"/>
                <w:szCs w:val="24"/>
              </w:rPr>
              <w:t>Установите соответствие:</w:t>
            </w:r>
            <w:r w:rsidRPr="00314CA7">
              <w:rPr>
                <w:rFonts w:ascii="Times New Roman" w:hAnsi="Times New Roman" w:cs="Times New Roman"/>
                <w:bCs/>
                <w:sz w:val="24"/>
                <w:szCs w:val="24"/>
              </w:rPr>
              <w:t xml:space="preserve"> </w:t>
            </w:r>
          </w:p>
          <w:p w:rsidR="00E2370F" w:rsidRPr="00314CA7" w:rsidRDefault="00E2370F" w:rsidP="00314CA7">
            <w:pPr>
              <w:jc w:val="both"/>
              <w:rPr>
                <w:rFonts w:ascii="Times New Roman" w:hAnsi="Times New Roman" w:cs="Times New Roman"/>
                <w:b/>
                <w:bCs/>
                <w:sz w:val="24"/>
                <w:szCs w:val="24"/>
              </w:rPr>
            </w:pPr>
          </w:p>
          <w:p w:rsidR="00E2370F" w:rsidRPr="00314CA7" w:rsidRDefault="00E2370F" w:rsidP="00314CA7">
            <w:pPr>
              <w:jc w:val="both"/>
              <w:rPr>
                <w:rFonts w:ascii="Times New Roman" w:hAnsi="Times New Roman" w:cs="Times New Roman"/>
                <w:b/>
                <w:bCs/>
                <w:sz w:val="24"/>
                <w:szCs w:val="24"/>
              </w:rPr>
            </w:pPr>
            <w:r w:rsidRPr="00314CA7">
              <w:rPr>
                <w:rFonts w:ascii="Times New Roman" w:hAnsi="Times New Roman" w:cs="Times New Roman"/>
                <w:b/>
                <w:bCs/>
                <w:sz w:val="24"/>
                <w:szCs w:val="24"/>
              </w:rPr>
              <w:t>1. Основания прекращения брака;</w:t>
            </w:r>
          </w:p>
          <w:p w:rsidR="00E2370F" w:rsidRPr="00314CA7" w:rsidRDefault="00E2370F" w:rsidP="00314CA7">
            <w:pPr>
              <w:jc w:val="both"/>
              <w:rPr>
                <w:rFonts w:ascii="Times New Roman" w:hAnsi="Times New Roman" w:cs="Times New Roman"/>
                <w:b/>
                <w:bCs/>
                <w:sz w:val="24"/>
                <w:szCs w:val="24"/>
              </w:rPr>
            </w:pPr>
            <w:r w:rsidRPr="00314CA7">
              <w:rPr>
                <w:rFonts w:ascii="Times New Roman" w:hAnsi="Times New Roman" w:cs="Times New Roman"/>
                <w:b/>
                <w:bCs/>
                <w:sz w:val="24"/>
                <w:szCs w:val="24"/>
              </w:rPr>
              <w:t>2. Основания недействительности брака.</w:t>
            </w:r>
          </w:p>
          <w:p w:rsidR="00E2370F" w:rsidRPr="00314CA7" w:rsidRDefault="00E2370F" w:rsidP="00314CA7">
            <w:pPr>
              <w:jc w:val="both"/>
              <w:rPr>
                <w:rFonts w:ascii="Times New Roman" w:hAnsi="Times New Roman" w:cs="Times New Roman"/>
                <w:bCs/>
                <w:sz w:val="24"/>
                <w:szCs w:val="24"/>
              </w:rPr>
            </w:pPr>
          </w:p>
          <w:p w:rsidR="00E2370F" w:rsidRPr="00314CA7" w:rsidRDefault="00E2370F"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 xml:space="preserve">А. Заключение брака между близкими родственниками; </w:t>
            </w:r>
          </w:p>
          <w:p w:rsidR="00E2370F" w:rsidRPr="00314CA7" w:rsidRDefault="00E2370F"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 xml:space="preserve">Б. Смерть одного из супругов; </w:t>
            </w:r>
          </w:p>
          <w:p w:rsidR="00E2370F" w:rsidRPr="00314CA7" w:rsidRDefault="00E2370F"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 xml:space="preserve">В. Заключение брака без цели создания семьи (фиктивный брак); </w:t>
            </w:r>
          </w:p>
          <w:p w:rsidR="00E2370F" w:rsidRPr="00314CA7" w:rsidRDefault="00E2370F"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 xml:space="preserve">Г. Объявление одного из супругов умершим; </w:t>
            </w:r>
          </w:p>
          <w:p w:rsidR="00E2370F" w:rsidRDefault="00E2370F"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Д. Расторжение брака.</w:t>
            </w:r>
          </w:p>
          <w:p w:rsidR="0013568F" w:rsidRDefault="0013568F" w:rsidP="00314CA7">
            <w:pPr>
              <w:jc w:val="both"/>
              <w:rPr>
                <w:rFonts w:ascii="Times New Roman" w:hAnsi="Times New Roman" w:cs="Times New Roman"/>
                <w:bCs/>
                <w:sz w:val="24"/>
                <w:szCs w:val="24"/>
              </w:rPr>
            </w:pPr>
          </w:p>
          <w:p w:rsidR="0013568F" w:rsidRDefault="0013568F" w:rsidP="00314CA7">
            <w:pPr>
              <w:jc w:val="both"/>
              <w:rPr>
                <w:rFonts w:ascii="Times New Roman" w:hAnsi="Times New Roman" w:cs="Times New Roman"/>
                <w:bCs/>
                <w:sz w:val="24"/>
                <w:szCs w:val="24"/>
              </w:rPr>
            </w:pPr>
            <w:r>
              <w:rPr>
                <w:rFonts w:ascii="Times New Roman" w:hAnsi="Times New Roman" w:cs="Times New Roman"/>
                <w:bCs/>
                <w:sz w:val="24"/>
                <w:szCs w:val="24"/>
              </w:rPr>
              <w:t xml:space="preserve">1. – </w:t>
            </w:r>
          </w:p>
          <w:p w:rsidR="0013568F" w:rsidRPr="00314CA7" w:rsidRDefault="0013568F" w:rsidP="00314CA7">
            <w:pPr>
              <w:jc w:val="both"/>
              <w:rPr>
                <w:rFonts w:ascii="Times New Roman" w:hAnsi="Times New Roman" w:cs="Times New Roman"/>
                <w:bCs/>
                <w:sz w:val="24"/>
                <w:szCs w:val="24"/>
              </w:rPr>
            </w:pPr>
            <w:r>
              <w:rPr>
                <w:rFonts w:ascii="Times New Roman" w:hAnsi="Times New Roman" w:cs="Times New Roman"/>
                <w:bCs/>
                <w:sz w:val="24"/>
                <w:szCs w:val="24"/>
              </w:rPr>
              <w:t xml:space="preserve">2. – </w:t>
            </w:r>
          </w:p>
        </w:tc>
        <w:tc>
          <w:tcPr>
            <w:tcW w:w="1581" w:type="dxa"/>
          </w:tcPr>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1 – Б, Г, Д 2 – А, В (ст. 16, 27 СК РФ)</w:t>
            </w:r>
          </w:p>
        </w:tc>
      </w:tr>
      <w:tr w:rsidR="00E2370F" w:rsidRPr="00314CA7" w:rsidTr="00314CA7">
        <w:tc>
          <w:tcPr>
            <w:tcW w:w="456" w:type="dxa"/>
          </w:tcPr>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3</w:t>
            </w:r>
          </w:p>
        </w:tc>
        <w:tc>
          <w:tcPr>
            <w:tcW w:w="9120" w:type="dxa"/>
          </w:tcPr>
          <w:p w:rsidR="00E2370F" w:rsidRPr="00314CA7" w:rsidRDefault="00E2370F"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Установите соответствие предметами исключительного ведения РФ или совместного ведения РФ и субъектов РФ и отраслями права: </w:t>
            </w:r>
          </w:p>
          <w:p w:rsidR="00E2370F" w:rsidRPr="00314CA7" w:rsidRDefault="00E2370F" w:rsidP="00314CA7">
            <w:pPr>
              <w:jc w:val="both"/>
              <w:rPr>
                <w:rFonts w:ascii="Times New Roman" w:hAnsi="Times New Roman" w:cs="Times New Roman"/>
                <w:b/>
                <w:sz w:val="24"/>
                <w:szCs w:val="24"/>
              </w:rPr>
            </w:pPr>
          </w:p>
          <w:p w:rsidR="00E2370F" w:rsidRPr="00314CA7" w:rsidRDefault="00E2370F"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1. Исключительное ведение РФ; </w:t>
            </w:r>
          </w:p>
          <w:p w:rsidR="00E2370F" w:rsidRPr="00314CA7" w:rsidRDefault="00E2370F"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2. Совместное ведение РФ и субъектов РФ. </w:t>
            </w:r>
          </w:p>
          <w:p w:rsidR="00E2370F" w:rsidRPr="00314CA7" w:rsidRDefault="00E2370F" w:rsidP="00314CA7">
            <w:pPr>
              <w:jc w:val="both"/>
              <w:rPr>
                <w:rFonts w:ascii="Times New Roman" w:hAnsi="Times New Roman" w:cs="Times New Roman"/>
                <w:sz w:val="24"/>
                <w:szCs w:val="24"/>
              </w:rPr>
            </w:pP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Гражданское право;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Уголовное право;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lastRenderedPageBreak/>
              <w:t xml:space="preserve">В. Трудовое право;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Г. Административно-процессуальное право.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Д. Уголовно-процессуальное право; </w:t>
            </w:r>
          </w:p>
          <w:p w:rsidR="00E2370F"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Е. Гражданское процессуальное право.</w:t>
            </w:r>
          </w:p>
          <w:p w:rsidR="00326D37" w:rsidRDefault="00326D37" w:rsidP="00314CA7">
            <w:pPr>
              <w:jc w:val="both"/>
              <w:rPr>
                <w:rFonts w:ascii="Times New Roman" w:hAnsi="Times New Roman" w:cs="Times New Roman"/>
                <w:sz w:val="24"/>
                <w:szCs w:val="24"/>
              </w:rPr>
            </w:pPr>
          </w:p>
          <w:p w:rsidR="00326D37" w:rsidRDefault="00326D37" w:rsidP="00314CA7">
            <w:pPr>
              <w:jc w:val="both"/>
              <w:rPr>
                <w:rFonts w:ascii="Times New Roman" w:hAnsi="Times New Roman" w:cs="Times New Roman"/>
                <w:sz w:val="24"/>
                <w:szCs w:val="24"/>
              </w:rPr>
            </w:pPr>
            <w:r>
              <w:rPr>
                <w:rFonts w:ascii="Times New Roman" w:hAnsi="Times New Roman" w:cs="Times New Roman"/>
                <w:sz w:val="24"/>
                <w:szCs w:val="24"/>
              </w:rPr>
              <w:t xml:space="preserve">1. – </w:t>
            </w:r>
          </w:p>
          <w:p w:rsidR="00326D37" w:rsidRPr="00314CA7" w:rsidRDefault="00326D37" w:rsidP="00314CA7">
            <w:pPr>
              <w:jc w:val="both"/>
              <w:rPr>
                <w:rFonts w:ascii="Times New Roman" w:hAnsi="Times New Roman" w:cs="Times New Roman"/>
                <w:sz w:val="24"/>
                <w:szCs w:val="24"/>
              </w:rPr>
            </w:pPr>
            <w:r>
              <w:rPr>
                <w:rFonts w:ascii="Times New Roman" w:hAnsi="Times New Roman" w:cs="Times New Roman"/>
                <w:sz w:val="24"/>
                <w:szCs w:val="24"/>
              </w:rPr>
              <w:t xml:space="preserve">2. – </w:t>
            </w:r>
          </w:p>
        </w:tc>
        <w:tc>
          <w:tcPr>
            <w:tcW w:w="1581" w:type="dxa"/>
          </w:tcPr>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lastRenderedPageBreak/>
              <w:t xml:space="preserve">1 – А, Б, Д, Е;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2 – В, Г.</w:t>
            </w:r>
          </w:p>
        </w:tc>
      </w:tr>
      <w:tr w:rsidR="00E2370F" w:rsidRPr="00314CA7" w:rsidTr="00314CA7">
        <w:tc>
          <w:tcPr>
            <w:tcW w:w="456" w:type="dxa"/>
          </w:tcPr>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lastRenderedPageBreak/>
              <w:t>4</w:t>
            </w:r>
          </w:p>
        </w:tc>
        <w:tc>
          <w:tcPr>
            <w:tcW w:w="9120" w:type="dxa"/>
          </w:tcPr>
          <w:p w:rsidR="00E2370F" w:rsidRPr="00314CA7" w:rsidRDefault="00E2370F"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Соотнесите между собой оспоримые и ничтожные сделки: </w:t>
            </w:r>
          </w:p>
          <w:p w:rsidR="00E2370F" w:rsidRPr="00314CA7" w:rsidRDefault="00E2370F" w:rsidP="00314CA7">
            <w:pPr>
              <w:jc w:val="both"/>
              <w:rPr>
                <w:rFonts w:ascii="Times New Roman" w:hAnsi="Times New Roman" w:cs="Times New Roman"/>
                <w:b/>
                <w:sz w:val="24"/>
                <w:szCs w:val="24"/>
              </w:rPr>
            </w:pPr>
          </w:p>
          <w:p w:rsidR="00E2370F" w:rsidRPr="00314CA7" w:rsidRDefault="00E2370F"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1. Ничтожные сделки; </w:t>
            </w:r>
          </w:p>
          <w:p w:rsidR="00E2370F" w:rsidRPr="00314CA7" w:rsidRDefault="00E2370F"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2. Оспоримые сделки. </w:t>
            </w:r>
          </w:p>
          <w:p w:rsidR="00E2370F" w:rsidRPr="00314CA7" w:rsidRDefault="00E2370F" w:rsidP="00314CA7">
            <w:pPr>
              <w:jc w:val="both"/>
              <w:rPr>
                <w:rFonts w:ascii="Times New Roman" w:hAnsi="Times New Roman" w:cs="Times New Roman"/>
                <w:sz w:val="24"/>
                <w:szCs w:val="24"/>
              </w:rPr>
            </w:pP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А. Сделка, нарушающ</w:t>
            </w:r>
            <w:r w:rsidR="000C118E" w:rsidRPr="00314CA7">
              <w:rPr>
                <w:rFonts w:ascii="Times New Roman" w:hAnsi="Times New Roman" w:cs="Times New Roman"/>
                <w:sz w:val="24"/>
                <w:szCs w:val="24"/>
              </w:rPr>
              <w:t xml:space="preserve">ая требования закона, </w:t>
            </w:r>
            <w:r w:rsidRPr="00314CA7">
              <w:rPr>
                <w:rFonts w:ascii="Times New Roman" w:hAnsi="Times New Roman" w:cs="Times New Roman"/>
                <w:sz w:val="24"/>
                <w:szCs w:val="24"/>
              </w:rPr>
              <w:t xml:space="preserve">посягающая на права </w:t>
            </w:r>
            <w:r w:rsidR="000C118E" w:rsidRPr="00314CA7">
              <w:rPr>
                <w:rFonts w:ascii="Times New Roman" w:hAnsi="Times New Roman" w:cs="Times New Roman"/>
                <w:sz w:val="24"/>
                <w:szCs w:val="24"/>
              </w:rPr>
              <w:t>и законные интересы третьих лиц</w:t>
            </w:r>
            <w:r w:rsidRPr="00314CA7">
              <w:rPr>
                <w:rFonts w:ascii="Times New Roman" w:hAnsi="Times New Roman" w:cs="Times New Roman"/>
                <w:sz w:val="24"/>
                <w:szCs w:val="24"/>
              </w:rPr>
              <w:t xml:space="preserve">;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Сделка, совершенная под влиянием существенного заблуждения; </w:t>
            </w:r>
          </w:p>
          <w:p w:rsidR="00E2370F" w:rsidRPr="00314CA7" w:rsidRDefault="000C118E" w:rsidP="00314CA7">
            <w:pPr>
              <w:jc w:val="both"/>
              <w:rPr>
                <w:rFonts w:ascii="Times New Roman" w:hAnsi="Times New Roman" w:cs="Times New Roman"/>
                <w:sz w:val="24"/>
                <w:szCs w:val="24"/>
              </w:rPr>
            </w:pPr>
            <w:r w:rsidRPr="00314CA7">
              <w:rPr>
                <w:rFonts w:ascii="Times New Roman" w:hAnsi="Times New Roman" w:cs="Times New Roman"/>
                <w:sz w:val="24"/>
                <w:szCs w:val="24"/>
              </w:rPr>
              <w:t>В. Притворная</w:t>
            </w:r>
            <w:r w:rsidR="00E2370F" w:rsidRPr="00314CA7">
              <w:rPr>
                <w:rFonts w:ascii="Times New Roman" w:hAnsi="Times New Roman" w:cs="Times New Roman"/>
                <w:sz w:val="24"/>
                <w:szCs w:val="24"/>
              </w:rPr>
              <w:t xml:space="preserve"> сделка;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Г. </w:t>
            </w:r>
            <w:r w:rsidR="00B140B1" w:rsidRPr="00314CA7">
              <w:rPr>
                <w:rFonts w:ascii="Times New Roman" w:hAnsi="Times New Roman" w:cs="Times New Roman"/>
                <w:sz w:val="24"/>
                <w:szCs w:val="24"/>
              </w:rPr>
              <w:t>Сделка по распоряжению недвижимым имуществом, совершенная лицом, ограниченным в дееспобности</w:t>
            </w:r>
            <w:r w:rsidRPr="00314CA7">
              <w:rPr>
                <w:rFonts w:ascii="Times New Roman" w:hAnsi="Times New Roman" w:cs="Times New Roman"/>
                <w:sz w:val="24"/>
                <w:szCs w:val="24"/>
              </w:rPr>
              <w:t xml:space="preserve">;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Д. Кабальная сделка; </w:t>
            </w:r>
          </w:p>
          <w:p w:rsidR="00E2370F" w:rsidRPr="00314CA7" w:rsidRDefault="000C118E"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Е. Сделка по распоряжению </w:t>
            </w:r>
            <w:r w:rsidR="00E2370F" w:rsidRPr="00314CA7">
              <w:rPr>
                <w:rFonts w:ascii="Times New Roman" w:hAnsi="Times New Roman" w:cs="Times New Roman"/>
                <w:sz w:val="24"/>
                <w:szCs w:val="24"/>
              </w:rPr>
              <w:t>движимым имуществом,</w:t>
            </w:r>
            <w:r w:rsidRPr="00314CA7">
              <w:rPr>
                <w:rFonts w:ascii="Times New Roman" w:hAnsi="Times New Roman" w:cs="Times New Roman"/>
                <w:sz w:val="24"/>
                <w:szCs w:val="24"/>
              </w:rPr>
              <w:t xml:space="preserve"> совершенная недееспособным.</w:t>
            </w:r>
            <w:r w:rsidR="00E2370F" w:rsidRPr="00314CA7">
              <w:rPr>
                <w:rFonts w:ascii="Times New Roman" w:hAnsi="Times New Roman" w:cs="Times New Roman"/>
                <w:sz w:val="24"/>
                <w:szCs w:val="24"/>
              </w:rPr>
              <w:t xml:space="preserve"> </w:t>
            </w:r>
          </w:p>
          <w:p w:rsidR="00E2370F" w:rsidRPr="00314CA7" w:rsidRDefault="00E2370F" w:rsidP="00314CA7">
            <w:pPr>
              <w:jc w:val="both"/>
              <w:rPr>
                <w:rFonts w:ascii="Times New Roman" w:hAnsi="Times New Roman" w:cs="Times New Roman"/>
                <w:sz w:val="24"/>
                <w:szCs w:val="24"/>
              </w:rPr>
            </w:pP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1 –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2 –</w:t>
            </w:r>
          </w:p>
        </w:tc>
        <w:tc>
          <w:tcPr>
            <w:tcW w:w="1581" w:type="dxa"/>
          </w:tcPr>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1 – А, В, Е; </w:t>
            </w:r>
          </w:p>
          <w:p w:rsidR="00E2370F" w:rsidRPr="00314CA7" w:rsidRDefault="00E2370F" w:rsidP="00314CA7">
            <w:pPr>
              <w:jc w:val="both"/>
              <w:rPr>
                <w:rFonts w:ascii="Times New Roman" w:hAnsi="Times New Roman" w:cs="Times New Roman"/>
                <w:sz w:val="24"/>
                <w:szCs w:val="24"/>
              </w:rPr>
            </w:pPr>
            <w:r w:rsidRPr="00314CA7">
              <w:rPr>
                <w:rFonts w:ascii="Times New Roman" w:hAnsi="Times New Roman" w:cs="Times New Roman"/>
                <w:sz w:val="24"/>
                <w:szCs w:val="24"/>
              </w:rPr>
              <w:t>2 – Б, Г, Д.</w:t>
            </w:r>
          </w:p>
        </w:tc>
      </w:tr>
      <w:tr w:rsidR="00B140B1" w:rsidRPr="00314CA7" w:rsidTr="00314CA7">
        <w:tc>
          <w:tcPr>
            <w:tcW w:w="456" w:type="dxa"/>
          </w:tcPr>
          <w:p w:rsidR="00B140B1" w:rsidRPr="00314CA7" w:rsidRDefault="00B140B1" w:rsidP="00314CA7">
            <w:pPr>
              <w:jc w:val="both"/>
              <w:rPr>
                <w:rFonts w:ascii="Times New Roman" w:hAnsi="Times New Roman" w:cs="Times New Roman"/>
                <w:sz w:val="24"/>
                <w:szCs w:val="24"/>
              </w:rPr>
            </w:pPr>
            <w:r w:rsidRPr="00314CA7">
              <w:rPr>
                <w:rFonts w:ascii="Times New Roman" w:hAnsi="Times New Roman" w:cs="Times New Roman"/>
                <w:sz w:val="24"/>
                <w:szCs w:val="24"/>
              </w:rPr>
              <w:t>5</w:t>
            </w:r>
          </w:p>
        </w:tc>
        <w:tc>
          <w:tcPr>
            <w:tcW w:w="9120" w:type="dxa"/>
          </w:tcPr>
          <w:p w:rsidR="00B140B1" w:rsidRPr="00314CA7" w:rsidRDefault="00B140B1" w:rsidP="00314CA7">
            <w:pPr>
              <w:contextualSpacing/>
              <w:jc w:val="both"/>
              <w:rPr>
                <w:rFonts w:ascii="Times New Roman" w:hAnsi="Times New Roman" w:cs="Times New Roman"/>
                <w:b/>
                <w:sz w:val="24"/>
                <w:szCs w:val="24"/>
              </w:rPr>
            </w:pPr>
            <w:r w:rsidRPr="00314CA7">
              <w:rPr>
                <w:rFonts w:ascii="Times New Roman" w:hAnsi="Times New Roman" w:cs="Times New Roman"/>
                <w:b/>
                <w:sz w:val="24"/>
                <w:szCs w:val="24"/>
              </w:rPr>
              <w:t xml:space="preserve">Установите соответствие между категориями юридической техники и их определениями: </w:t>
            </w:r>
          </w:p>
          <w:p w:rsidR="00B140B1" w:rsidRPr="00314CA7" w:rsidRDefault="00B140B1"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 </w:t>
            </w:r>
          </w:p>
          <w:p w:rsidR="00B140B1" w:rsidRPr="00314CA7" w:rsidRDefault="00B140B1" w:rsidP="00314CA7">
            <w:pPr>
              <w:contextualSpacing/>
              <w:jc w:val="both"/>
              <w:rPr>
                <w:rFonts w:ascii="Times New Roman" w:hAnsi="Times New Roman" w:cs="Times New Roman"/>
                <w:b/>
                <w:sz w:val="24"/>
                <w:szCs w:val="24"/>
              </w:rPr>
            </w:pPr>
            <w:r w:rsidRPr="00314CA7">
              <w:rPr>
                <w:rFonts w:ascii="Times New Roman" w:hAnsi="Times New Roman" w:cs="Times New Roman"/>
                <w:b/>
                <w:sz w:val="24"/>
                <w:szCs w:val="24"/>
              </w:rPr>
              <w:t>1. Правовая аксиома;</w:t>
            </w:r>
          </w:p>
          <w:p w:rsidR="00B140B1" w:rsidRPr="00314CA7" w:rsidRDefault="00B140B1" w:rsidP="00314CA7">
            <w:pPr>
              <w:contextualSpacing/>
              <w:jc w:val="both"/>
              <w:rPr>
                <w:rFonts w:ascii="Times New Roman" w:hAnsi="Times New Roman" w:cs="Times New Roman"/>
                <w:b/>
                <w:sz w:val="24"/>
                <w:szCs w:val="24"/>
              </w:rPr>
            </w:pPr>
            <w:r w:rsidRPr="00314CA7">
              <w:rPr>
                <w:rFonts w:ascii="Times New Roman" w:hAnsi="Times New Roman" w:cs="Times New Roman"/>
                <w:b/>
                <w:sz w:val="24"/>
                <w:szCs w:val="24"/>
              </w:rPr>
              <w:t xml:space="preserve">2. Правовая презумпция; </w:t>
            </w:r>
          </w:p>
          <w:p w:rsidR="00B140B1" w:rsidRPr="00314CA7" w:rsidRDefault="00B140B1" w:rsidP="00314CA7">
            <w:pPr>
              <w:contextualSpacing/>
              <w:jc w:val="both"/>
              <w:rPr>
                <w:rFonts w:ascii="Times New Roman" w:hAnsi="Times New Roman" w:cs="Times New Roman"/>
                <w:b/>
                <w:sz w:val="24"/>
                <w:szCs w:val="24"/>
              </w:rPr>
            </w:pPr>
            <w:r w:rsidRPr="00314CA7">
              <w:rPr>
                <w:rFonts w:ascii="Times New Roman" w:hAnsi="Times New Roman" w:cs="Times New Roman"/>
                <w:b/>
                <w:sz w:val="24"/>
                <w:szCs w:val="24"/>
              </w:rPr>
              <w:t xml:space="preserve">3. Юридическая фикция; </w:t>
            </w:r>
          </w:p>
          <w:p w:rsidR="00B140B1" w:rsidRPr="00314CA7" w:rsidRDefault="00B140B1" w:rsidP="00314CA7">
            <w:pPr>
              <w:contextualSpacing/>
              <w:jc w:val="both"/>
              <w:rPr>
                <w:rFonts w:ascii="Times New Roman" w:hAnsi="Times New Roman" w:cs="Times New Roman"/>
                <w:b/>
                <w:sz w:val="24"/>
                <w:szCs w:val="24"/>
              </w:rPr>
            </w:pPr>
            <w:r w:rsidRPr="00314CA7">
              <w:rPr>
                <w:rFonts w:ascii="Times New Roman" w:hAnsi="Times New Roman" w:cs="Times New Roman"/>
                <w:b/>
                <w:sz w:val="24"/>
                <w:szCs w:val="24"/>
              </w:rPr>
              <w:t xml:space="preserve">4. Преюдиция. </w:t>
            </w:r>
          </w:p>
          <w:p w:rsidR="00B140B1" w:rsidRPr="00314CA7" w:rsidRDefault="00B140B1"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 </w:t>
            </w:r>
          </w:p>
          <w:p w:rsidR="00B140B1" w:rsidRPr="00314CA7" w:rsidRDefault="00B140B1"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А. Положение, принимаемое в юридической науке и практике без доказательств в силу его очевидности; </w:t>
            </w:r>
          </w:p>
          <w:p w:rsidR="00B140B1" w:rsidRPr="00314CA7" w:rsidRDefault="00B140B1"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Б. Заведомо ложное положение, признаваемое законодателем в качестве истинного; </w:t>
            </w:r>
          </w:p>
          <w:p w:rsidR="00B140B1" w:rsidRPr="00314CA7" w:rsidRDefault="00B140B1"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В. Обязательность для судов, рассматривающих дело, принять без проверки и доказательств факты, ранее установленные вступившим в законную силу решением суда; </w:t>
            </w:r>
          </w:p>
          <w:p w:rsidR="00B140B1" w:rsidRPr="00314CA7" w:rsidRDefault="00B140B1"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Г. Положение, признаваемое истинным в силу предшествующего опыта или прямого указания законодателя, которое может быть опровергнуто.</w:t>
            </w:r>
          </w:p>
          <w:p w:rsidR="00B140B1" w:rsidRPr="00314CA7" w:rsidRDefault="00B140B1" w:rsidP="00314CA7">
            <w:pPr>
              <w:contextualSpacing/>
              <w:jc w:val="both"/>
              <w:rPr>
                <w:rFonts w:ascii="Times New Roman" w:hAnsi="Times New Roman" w:cs="Times New Roman"/>
                <w:sz w:val="24"/>
                <w:szCs w:val="24"/>
              </w:rPr>
            </w:pPr>
          </w:p>
          <w:p w:rsidR="00B140B1" w:rsidRPr="00314CA7" w:rsidRDefault="00B140B1"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1. – </w:t>
            </w:r>
          </w:p>
          <w:p w:rsidR="00B140B1" w:rsidRPr="00314CA7" w:rsidRDefault="00B140B1"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2. – </w:t>
            </w:r>
          </w:p>
          <w:p w:rsidR="00B140B1" w:rsidRPr="00314CA7" w:rsidRDefault="00B140B1"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3. – </w:t>
            </w:r>
          </w:p>
          <w:p w:rsidR="00B140B1" w:rsidRPr="00314CA7" w:rsidRDefault="00B140B1"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4. – </w:t>
            </w:r>
          </w:p>
        </w:tc>
        <w:tc>
          <w:tcPr>
            <w:tcW w:w="1581" w:type="dxa"/>
          </w:tcPr>
          <w:p w:rsidR="00B140B1" w:rsidRPr="00314CA7" w:rsidRDefault="00B140B1"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1 – А; </w:t>
            </w:r>
          </w:p>
          <w:p w:rsidR="00B140B1" w:rsidRPr="00314CA7" w:rsidRDefault="00B140B1"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2 – Г; </w:t>
            </w:r>
          </w:p>
          <w:p w:rsidR="00B140B1" w:rsidRPr="00314CA7" w:rsidRDefault="00B140B1"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3 – Б; </w:t>
            </w:r>
          </w:p>
          <w:p w:rsidR="00B140B1" w:rsidRPr="00314CA7" w:rsidRDefault="00B140B1"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4 – В.</w:t>
            </w:r>
          </w:p>
        </w:tc>
      </w:tr>
      <w:tr w:rsidR="00B140B1" w:rsidRPr="00314CA7" w:rsidTr="00314CA7">
        <w:tc>
          <w:tcPr>
            <w:tcW w:w="11157" w:type="dxa"/>
            <w:gridSpan w:val="3"/>
          </w:tcPr>
          <w:p w:rsidR="00B140B1" w:rsidRPr="00313380" w:rsidRDefault="00B140B1" w:rsidP="00313380">
            <w:pPr>
              <w:pStyle w:val="a8"/>
              <w:numPr>
                <w:ilvl w:val="0"/>
                <w:numId w:val="1"/>
              </w:numPr>
              <w:jc w:val="both"/>
              <w:rPr>
                <w:rFonts w:ascii="Times New Roman" w:hAnsi="Times New Roman" w:cs="Times New Roman"/>
                <w:b/>
                <w:sz w:val="24"/>
                <w:szCs w:val="24"/>
              </w:rPr>
            </w:pPr>
            <w:r w:rsidRPr="00313380">
              <w:rPr>
                <w:rFonts w:ascii="Times New Roman" w:hAnsi="Times New Roman" w:cs="Times New Roman"/>
                <w:b/>
                <w:sz w:val="24"/>
                <w:szCs w:val="24"/>
              </w:rPr>
              <w:t xml:space="preserve">Решите задачи с вариантами ответов. </w:t>
            </w:r>
            <w:r w:rsidR="00314CA7" w:rsidRPr="00313380">
              <w:rPr>
                <w:rFonts w:ascii="Times New Roman" w:hAnsi="Times New Roman" w:cs="Times New Roman"/>
                <w:b/>
                <w:sz w:val="24"/>
                <w:szCs w:val="24"/>
              </w:rPr>
              <w:t>(По 5 баллов за каждый правильный ответ. Всего 15 баллов)</w:t>
            </w:r>
          </w:p>
        </w:tc>
      </w:tr>
      <w:tr w:rsidR="00B140B1" w:rsidRPr="00314CA7" w:rsidTr="00314CA7">
        <w:tc>
          <w:tcPr>
            <w:tcW w:w="456" w:type="dxa"/>
          </w:tcPr>
          <w:p w:rsidR="00B140B1" w:rsidRPr="00314CA7" w:rsidRDefault="00B140B1" w:rsidP="00314CA7">
            <w:pPr>
              <w:jc w:val="both"/>
              <w:rPr>
                <w:rFonts w:ascii="Times New Roman" w:hAnsi="Times New Roman" w:cs="Times New Roman"/>
                <w:sz w:val="24"/>
                <w:szCs w:val="24"/>
              </w:rPr>
            </w:pPr>
            <w:r w:rsidRPr="00314CA7">
              <w:rPr>
                <w:rFonts w:ascii="Times New Roman" w:hAnsi="Times New Roman" w:cs="Times New Roman"/>
                <w:sz w:val="24"/>
                <w:szCs w:val="24"/>
              </w:rPr>
              <w:t>1</w:t>
            </w:r>
          </w:p>
        </w:tc>
        <w:tc>
          <w:tcPr>
            <w:tcW w:w="9120" w:type="dxa"/>
          </w:tcPr>
          <w:p w:rsidR="00B140B1" w:rsidRPr="00314CA7" w:rsidRDefault="00B140B1"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Артур Усманов возвращался домой на автомобиле со своим другом Дмитрием Смирновым. Обратив внимание, что на красный свет светофора загорелся лишь мгновение назад, Артур резко увеличил скорость автомобиля, чтобы проехать перекресток. Из-за резкого увеличения скорости на мокрой дороге автомобиль повело, что привело к столкновению с дорожным ограждением. Дмитрий погиб на месте. </w:t>
            </w:r>
          </w:p>
          <w:p w:rsidR="00B140B1" w:rsidRPr="00314CA7" w:rsidRDefault="00B140B1" w:rsidP="00314CA7">
            <w:pPr>
              <w:jc w:val="both"/>
              <w:rPr>
                <w:rFonts w:ascii="Times New Roman" w:hAnsi="Times New Roman" w:cs="Times New Roman"/>
                <w:sz w:val="24"/>
                <w:szCs w:val="24"/>
              </w:rPr>
            </w:pPr>
          </w:p>
          <w:p w:rsidR="00B140B1" w:rsidRPr="00314CA7" w:rsidRDefault="00B140B1" w:rsidP="00314CA7">
            <w:pPr>
              <w:jc w:val="both"/>
              <w:rPr>
                <w:rFonts w:ascii="Times New Roman" w:hAnsi="Times New Roman" w:cs="Times New Roman"/>
                <w:i/>
                <w:sz w:val="24"/>
                <w:szCs w:val="24"/>
              </w:rPr>
            </w:pPr>
            <w:r w:rsidRPr="00314CA7">
              <w:rPr>
                <w:rFonts w:ascii="Times New Roman" w:hAnsi="Times New Roman" w:cs="Times New Roman"/>
                <w:i/>
                <w:sz w:val="24"/>
                <w:szCs w:val="24"/>
              </w:rPr>
              <w:t xml:space="preserve">Понесет ли Артур Усманов уголовную ответственность? </w:t>
            </w:r>
          </w:p>
          <w:p w:rsidR="00B140B1" w:rsidRPr="00314CA7" w:rsidRDefault="00B140B1" w:rsidP="00314CA7">
            <w:pPr>
              <w:jc w:val="both"/>
              <w:rPr>
                <w:rFonts w:ascii="Times New Roman" w:hAnsi="Times New Roman" w:cs="Times New Roman"/>
                <w:sz w:val="24"/>
                <w:szCs w:val="24"/>
              </w:rPr>
            </w:pPr>
          </w:p>
          <w:p w:rsidR="00B140B1" w:rsidRPr="00314CA7" w:rsidRDefault="00B140B1" w:rsidP="00314CA7">
            <w:pPr>
              <w:jc w:val="both"/>
              <w:rPr>
                <w:rFonts w:ascii="Times New Roman" w:hAnsi="Times New Roman" w:cs="Times New Roman"/>
                <w:sz w:val="24"/>
                <w:szCs w:val="24"/>
              </w:rPr>
            </w:pPr>
            <w:r w:rsidRPr="00314CA7">
              <w:rPr>
                <w:rFonts w:ascii="Times New Roman" w:hAnsi="Times New Roman" w:cs="Times New Roman"/>
                <w:sz w:val="24"/>
                <w:szCs w:val="24"/>
              </w:rPr>
              <w:t>А. Андрей понесет уголовную ответственность, поскольку он предвидел возможность наступления общественно опасных последствий своих действий, но без достаточных к тому оснований самонадеянно рассчитывал их предотвратить;</w:t>
            </w:r>
          </w:p>
          <w:p w:rsidR="00B140B1" w:rsidRPr="00314CA7" w:rsidRDefault="00B140B1" w:rsidP="00314CA7">
            <w:pPr>
              <w:jc w:val="both"/>
              <w:rPr>
                <w:rFonts w:ascii="Times New Roman" w:hAnsi="Times New Roman" w:cs="Times New Roman"/>
                <w:sz w:val="24"/>
                <w:szCs w:val="24"/>
              </w:rPr>
            </w:pPr>
            <w:r w:rsidRPr="00314CA7">
              <w:rPr>
                <w:rFonts w:ascii="Times New Roman" w:hAnsi="Times New Roman" w:cs="Times New Roman"/>
                <w:sz w:val="24"/>
                <w:szCs w:val="24"/>
              </w:rPr>
              <w:t>Б. Андрей не понесет уголовной ответственности, поскольку хотя он и предвидел возможность наступления общественно опасных последствий своих действий, но не мог предотвратить их в силу несоответствия своих психофизиологических качеств требованиям экстремальных условий;</w:t>
            </w:r>
          </w:p>
          <w:p w:rsidR="00B140B1" w:rsidRPr="00314CA7" w:rsidRDefault="00B140B1"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Андрей понесет уголовную ответственность, поскольку он не предвидел возможности наступления общественно опасных последствий своих действий, хотя при необходимой внимательности и предусмотрительности должен был и мог предвидеть эти последствия; </w:t>
            </w:r>
          </w:p>
          <w:p w:rsidR="00B140B1" w:rsidRPr="00314CA7" w:rsidRDefault="00B140B1" w:rsidP="00314CA7">
            <w:pPr>
              <w:jc w:val="both"/>
              <w:rPr>
                <w:rFonts w:ascii="Times New Roman" w:hAnsi="Times New Roman" w:cs="Times New Roman"/>
                <w:sz w:val="24"/>
                <w:szCs w:val="24"/>
              </w:rPr>
            </w:pPr>
            <w:r w:rsidRPr="00314CA7">
              <w:rPr>
                <w:rFonts w:ascii="Times New Roman" w:hAnsi="Times New Roman" w:cs="Times New Roman"/>
                <w:sz w:val="24"/>
                <w:szCs w:val="24"/>
              </w:rPr>
              <w:t>Г. Андрей понесет уголовную ответственность, поскольку он осознавал общественную опасность своих действий, предвидел возможность наступления общественно опасных последствий, не желал, но сознательно допускал их.</w:t>
            </w:r>
          </w:p>
        </w:tc>
        <w:tc>
          <w:tcPr>
            <w:tcW w:w="1581" w:type="dxa"/>
          </w:tcPr>
          <w:p w:rsidR="003F4868" w:rsidRPr="00314CA7" w:rsidRDefault="00B140B1" w:rsidP="003F4868">
            <w:pPr>
              <w:jc w:val="both"/>
              <w:rPr>
                <w:rFonts w:ascii="Times New Roman" w:hAnsi="Times New Roman" w:cs="Times New Roman"/>
                <w:sz w:val="24"/>
                <w:szCs w:val="24"/>
              </w:rPr>
            </w:pPr>
            <w:r w:rsidRPr="00314CA7">
              <w:rPr>
                <w:rFonts w:ascii="Times New Roman" w:hAnsi="Times New Roman" w:cs="Times New Roman"/>
                <w:sz w:val="24"/>
                <w:szCs w:val="24"/>
              </w:rPr>
              <w:lastRenderedPageBreak/>
              <w:t xml:space="preserve">А </w:t>
            </w:r>
          </w:p>
          <w:p w:rsidR="00B140B1" w:rsidRPr="00314CA7" w:rsidRDefault="00B140B1" w:rsidP="00314CA7">
            <w:pPr>
              <w:jc w:val="both"/>
              <w:rPr>
                <w:rFonts w:ascii="Times New Roman" w:hAnsi="Times New Roman" w:cs="Times New Roman"/>
                <w:sz w:val="24"/>
                <w:szCs w:val="24"/>
              </w:rPr>
            </w:pPr>
          </w:p>
        </w:tc>
      </w:tr>
      <w:tr w:rsidR="00B140B1" w:rsidRPr="00314CA7" w:rsidTr="00314CA7">
        <w:tc>
          <w:tcPr>
            <w:tcW w:w="456" w:type="dxa"/>
          </w:tcPr>
          <w:p w:rsidR="00B140B1" w:rsidRPr="00314CA7" w:rsidRDefault="00B140B1" w:rsidP="00314CA7">
            <w:pPr>
              <w:jc w:val="both"/>
              <w:rPr>
                <w:rFonts w:ascii="Times New Roman" w:hAnsi="Times New Roman" w:cs="Times New Roman"/>
                <w:sz w:val="24"/>
                <w:szCs w:val="24"/>
              </w:rPr>
            </w:pPr>
            <w:r w:rsidRPr="00314CA7">
              <w:rPr>
                <w:rFonts w:ascii="Times New Roman" w:hAnsi="Times New Roman" w:cs="Times New Roman"/>
                <w:sz w:val="24"/>
                <w:szCs w:val="24"/>
              </w:rPr>
              <w:lastRenderedPageBreak/>
              <w:t>2</w:t>
            </w:r>
          </w:p>
        </w:tc>
        <w:tc>
          <w:tcPr>
            <w:tcW w:w="9120" w:type="dxa"/>
          </w:tcPr>
          <w:p w:rsidR="00B140B1" w:rsidRPr="00314CA7" w:rsidRDefault="00B140B1" w:rsidP="00314CA7">
            <w:pPr>
              <w:jc w:val="both"/>
              <w:rPr>
                <w:rFonts w:ascii="Times New Roman" w:hAnsi="Times New Roman" w:cs="Times New Roman"/>
                <w:b/>
                <w:sz w:val="24"/>
                <w:szCs w:val="24"/>
              </w:rPr>
            </w:pPr>
            <w:r w:rsidRPr="00314CA7">
              <w:rPr>
                <w:rFonts w:ascii="Times New Roman" w:hAnsi="Times New Roman" w:cs="Times New Roman"/>
                <w:b/>
                <w:sz w:val="24"/>
                <w:szCs w:val="24"/>
              </w:rPr>
              <w:t>Иван Авдеев отсутствовал на своем рабочем месте в рабочее время в течение всего рабочего дня так как был обязан явиться в суд на судебное заседание в качестве свидетеля по гражданскому делу. Работодателем был составлен акт о прогуле, Авдеев был привлечен к дисциплинарной ответственности и уволен.</w:t>
            </w:r>
          </w:p>
          <w:p w:rsidR="00B140B1" w:rsidRPr="00314CA7" w:rsidRDefault="00B140B1" w:rsidP="00314CA7">
            <w:pPr>
              <w:jc w:val="both"/>
              <w:rPr>
                <w:rFonts w:ascii="Times New Roman" w:hAnsi="Times New Roman" w:cs="Times New Roman"/>
                <w:sz w:val="24"/>
                <w:szCs w:val="24"/>
              </w:rPr>
            </w:pPr>
          </w:p>
          <w:p w:rsidR="00B140B1" w:rsidRPr="00314CA7" w:rsidRDefault="00B140B1" w:rsidP="00314CA7">
            <w:pPr>
              <w:jc w:val="both"/>
              <w:rPr>
                <w:rFonts w:ascii="Times New Roman" w:hAnsi="Times New Roman" w:cs="Times New Roman"/>
                <w:i/>
                <w:sz w:val="24"/>
                <w:szCs w:val="24"/>
              </w:rPr>
            </w:pPr>
            <w:r w:rsidRPr="00314CA7">
              <w:rPr>
                <w:rFonts w:ascii="Times New Roman" w:hAnsi="Times New Roman" w:cs="Times New Roman"/>
                <w:i/>
                <w:sz w:val="24"/>
                <w:szCs w:val="24"/>
              </w:rPr>
              <w:t xml:space="preserve">Правомерны ли действия работодателя и почему? </w:t>
            </w:r>
          </w:p>
          <w:p w:rsidR="00B140B1" w:rsidRPr="00314CA7" w:rsidRDefault="00B140B1" w:rsidP="00314CA7">
            <w:pPr>
              <w:jc w:val="both"/>
              <w:rPr>
                <w:rFonts w:ascii="Times New Roman" w:hAnsi="Times New Roman" w:cs="Times New Roman"/>
                <w:i/>
                <w:sz w:val="24"/>
                <w:szCs w:val="24"/>
              </w:rPr>
            </w:pPr>
            <w:r w:rsidRPr="00314CA7">
              <w:rPr>
                <w:rFonts w:ascii="Times New Roman" w:hAnsi="Times New Roman" w:cs="Times New Roman"/>
                <w:i/>
                <w:sz w:val="24"/>
                <w:szCs w:val="24"/>
              </w:rPr>
              <w:t xml:space="preserve"> </w:t>
            </w:r>
          </w:p>
          <w:p w:rsidR="00B140B1" w:rsidRPr="00314CA7" w:rsidRDefault="00B140B1"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Нет, неправомерны. Отсутствие на работе, вызванное необходимостью явки в суд в качестве свидетеля, является уважительным. Участие в деле в качестве свидетеля является обязанностью лица, установленной законом; </w:t>
            </w:r>
          </w:p>
          <w:p w:rsidR="00B140B1" w:rsidRPr="00314CA7" w:rsidRDefault="00B140B1"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Да, правомерны. Обязанность давать свидетельские показания устанавливается только в рамках уголовного процесса. Таким образом, Авдеев не имел установленной законом обязанности явиться в суд; </w:t>
            </w:r>
          </w:p>
          <w:p w:rsidR="00B140B1" w:rsidRDefault="00B140B1"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Да, правомерны. Авдеев должен быть предупредить работодателя.  </w:t>
            </w:r>
          </w:p>
          <w:p w:rsidR="00313380" w:rsidRPr="00314CA7" w:rsidRDefault="00313380" w:rsidP="00314CA7">
            <w:pPr>
              <w:jc w:val="both"/>
              <w:rPr>
                <w:rFonts w:ascii="Times New Roman" w:hAnsi="Times New Roman" w:cs="Times New Roman"/>
                <w:sz w:val="24"/>
                <w:szCs w:val="24"/>
              </w:rPr>
            </w:pPr>
          </w:p>
        </w:tc>
        <w:tc>
          <w:tcPr>
            <w:tcW w:w="1581" w:type="dxa"/>
          </w:tcPr>
          <w:p w:rsidR="00B140B1" w:rsidRPr="00314CA7" w:rsidRDefault="00B140B1" w:rsidP="00314CA7">
            <w:pPr>
              <w:jc w:val="both"/>
              <w:rPr>
                <w:rFonts w:ascii="Times New Roman" w:hAnsi="Times New Roman" w:cs="Times New Roman"/>
                <w:sz w:val="24"/>
                <w:szCs w:val="24"/>
              </w:rPr>
            </w:pPr>
            <w:r w:rsidRPr="00314CA7">
              <w:rPr>
                <w:rFonts w:ascii="Times New Roman" w:hAnsi="Times New Roman" w:cs="Times New Roman"/>
                <w:sz w:val="24"/>
                <w:szCs w:val="24"/>
              </w:rPr>
              <w:t>А</w:t>
            </w:r>
          </w:p>
        </w:tc>
      </w:tr>
      <w:tr w:rsidR="00B140B1" w:rsidRPr="00314CA7" w:rsidTr="00314CA7">
        <w:tc>
          <w:tcPr>
            <w:tcW w:w="456" w:type="dxa"/>
          </w:tcPr>
          <w:p w:rsidR="00B140B1" w:rsidRPr="00314CA7" w:rsidRDefault="00B140B1" w:rsidP="00314CA7">
            <w:pPr>
              <w:jc w:val="both"/>
              <w:rPr>
                <w:rFonts w:ascii="Times New Roman" w:hAnsi="Times New Roman" w:cs="Times New Roman"/>
                <w:sz w:val="24"/>
                <w:szCs w:val="24"/>
              </w:rPr>
            </w:pPr>
            <w:r w:rsidRPr="00314CA7">
              <w:rPr>
                <w:rFonts w:ascii="Times New Roman" w:hAnsi="Times New Roman" w:cs="Times New Roman"/>
                <w:sz w:val="24"/>
                <w:szCs w:val="24"/>
              </w:rPr>
              <w:t>3</w:t>
            </w:r>
          </w:p>
        </w:tc>
        <w:tc>
          <w:tcPr>
            <w:tcW w:w="9120" w:type="dxa"/>
          </w:tcPr>
          <w:p w:rsidR="00B140B1" w:rsidRPr="00314CA7" w:rsidRDefault="00B140B1" w:rsidP="00314CA7">
            <w:pPr>
              <w:jc w:val="both"/>
              <w:rPr>
                <w:rFonts w:ascii="Times New Roman" w:hAnsi="Times New Roman" w:cs="Times New Roman"/>
                <w:sz w:val="24"/>
                <w:szCs w:val="24"/>
              </w:rPr>
            </w:pPr>
            <w:r w:rsidRPr="00314CA7">
              <w:rPr>
                <w:rFonts w:ascii="Times New Roman" w:hAnsi="Times New Roman" w:cs="Times New Roman"/>
                <w:b/>
                <w:bCs/>
                <w:sz w:val="24"/>
                <w:szCs w:val="24"/>
              </w:rPr>
              <w:t xml:space="preserve">Мария и Дмитрий состояли в браке, в котором у них родилось двое детей. Дмитрий был признан судом безвестно отсутствующим. Мария обратилась в орган записи актов гражданского состояния с заявлением о расторжении брака с Дмитрием. Однако орган записи актов гражданского состояния отказал </w:t>
            </w:r>
            <w:r w:rsidR="00326D37" w:rsidRPr="00314CA7">
              <w:rPr>
                <w:rFonts w:ascii="Times New Roman" w:hAnsi="Times New Roman" w:cs="Times New Roman"/>
                <w:b/>
                <w:bCs/>
                <w:sz w:val="24"/>
                <w:szCs w:val="24"/>
              </w:rPr>
              <w:t>Марии</w:t>
            </w:r>
            <w:r w:rsidRPr="00314CA7">
              <w:rPr>
                <w:rFonts w:ascii="Times New Roman" w:hAnsi="Times New Roman" w:cs="Times New Roman"/>
                <w:b/>
                <w:bCs/>
                <w:sz w:val="24"/>
                <w:szCs w:val="24"/>
              </w:rPr>
              <w:t xml:space="preserve"> в расторжении брака.</w:t>
            </w:r>
            <w:r w:rsidRPr="00314CA7">
              <w:rPr>
                <w:rFonts w:ascii="Times New Roman" w:hAnsi="Times New Roman" w:cs="Times New Roman"/>
                <w:sz w:val="24"/>
                <w:szCs w:val="24"/>
              </w:rPr>
              <w:t xml:space="preserve"> </w:t>
            </w:r>
          </w:p>
          <w:p w:rsidR="00B140B1" w:rsidRPr="00314CA7" w:rsidRDefault="00B140B1" w:rsidP="00314CA7">
            <w:pPr>
              <w:jc w:val="both"/>
              <w:rPr>
                <w:rFonts w:ascii="Times New Roman" w:hAnsi="Times New Roman" w:cs="Times New Roman"/>
                <w:sz w:val="24"/>
                <w:szCs w:val="24"/>
              </w:rPr>
            </w:pPr>
          </w:p>
          <w:p w:rsidR="00B140B1" w:rsidRPr="00314CA7" w:rsidRDefault="00B140B1" w:rsidP="00314CA7">
            <w:pPr>
              <w:jc w:val="both"/>
              <w:rPr>
                <w:rFonts w:ascii="Times New Roman" w:hAnsi="Times New Roman" w:cs="Times New Roman"/>
                <w:i/>
                <w:iCs/>
                <w:sz w:val="24"/>
                <w:szCs w:val="24"/>
              </w:rPr>
            </w:pPr>
            <w:r w:rsidRPr="00314CA7">
              <w:rPr>
                <w:rFonts w:ascii="Times New Roman" w:hAnsi="Times New Roman" w:cs="Times New Roman"/>
                <w:i/>
                <w:iCs/>
                <w:sz w:val="24"/>
                <w:szCs w:val="24"/>
              </w:rPr>
              <w:t xml:space="preserve">Правомерен ли отказ органа записи актов гражданского состояния? Выберите наиболее правильный и полный вариант ответа. </w:t>
            </w:r>
          </w:p>
          <w:p w:rsidR="00B140B1" w:rsidRPr="00314CA7" w:rsidRDefault="00B140B1" w:rsidP="00314CA7">
            <w:pPr>
              <w:jc w:val="both"/>
              <w:rPr>
                <w:rFonts w:ascii="Times New Roman" w:hAnsi="Times New Roman" w:cs="Times New Roman"/>
                <w:i/>
                <w:iCs/>
                <w:sz w:val="24"/>
                <w:szCs w:val="24"/>
              </w:rPr>
            </w:pPr>
          </w:p>
          <w:p w:rsidR="00B140B1" w:rsidRPr="00314CA7" w:rsidRDefault="00B140B1"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Да. При наличии у супругов общих несовершеннолетних детей расторжение брака производится только в судебном порядке; </w:t>
            </w:r>
          </w:p>
          <w:p w:rsidR="00B140B1" w:rsidRPr="00314CA7" w:rsidRDefault="00B140B1"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Да. По общему правилу, для расторжения брака в органах записи актов гражданского состояния необходимо совместное заявление супругов; </w:t>
            </w:r>
          </w:p>
          <w:p w:rsidR="00B140B1" w:rsidRPr="00314CA7" w:rsidRDefault="00B140B1"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Нет, так как расторжение брака по заявлению одного из супругов независимо от наличия у супругов общих несовершеннолетних детей производится в органах записи актов гражданского состояния, если другой супруг признан судом безвестно отсутствующим; </w:t>
            </w:r>
          </w:p>
          <w:p w:rsidR="00B140B1" w:rsidRDefault="00B140B1" w:rsidP="00314CA7">
            <w:pPr>
              <w:jc w:val="both"/>
              <w:rPr>
                <w:rFonts w:ascii="Times New Roman" w:hAnsi="Times New Roman" w:cs="Times New Roman"/>
                <w:sz w:val="24"/>
                <w:szCs w:val="24"/>
              </w:rPr>
            </w:pPr>
            <w:r w:rsidRPr="00314CA7">
              <w:rPr>
                <w:rFonts w:ascii="Times New Roman" w:hAnsi="Times New Roman" w:cs="Times New Roman"/>
                <w:sz w:val="24"/>
                <w:szCs w:val="24"/>
              </w:rPr>
              <w:t>Г. Да. Признание безвестно отсутствующим не меняет общего порядка прекращения брака.</w:t>
            </w:r>
          </w:p>
          <w:p w:rsidR="00313380" w:rsidRPr="00314CA7" w:rsidRDefault="00313380" w:rsidP="00314CA7">
            <w:pPr>
              <w:jc w:val="both"/>
              <w:rPr>
                <w:rFonts w:ascii="Times New Roman" w:hAnsi="Times New Roman" w:cs="Times New Roman"/>
                <w:b/>
                <w:bCs/>
                <w:sz w:val="24"/>
                <w:szCs w:val="24"/>
              </w:rPr>
            </w:pPr>
          </w:p>
        </w:tc>
        <w:tc>
          <w:tcPr>
            <w:tcW w:w="1581" w:type="dxa"/>
          </w:tcPr>
          <w:p w:rsidR="00B140B1" w:rsidRPr="00314CA7" w:rsidRDefault="00B140B1" w:rsidP="003F4868">
            <w:pPr>
              <w:jc w:val="both"/>
              <w:rPr>
                <w:rFonts w:ascii="Times New Roman" w:hAnsi="Times New Roman" w:cs="Times New Roman"/>
                <w:sz w:val="24"/>
                <w:szCs w:val="24"/>
              </w:rPr>
            </w:pPr>
            <w:r w:rsidRPr="00314CA7">
              <w:rPr>
                <w:rFonts w:ascii="Times New Roman" w:hAnsi="Times New Roman" w:cs="Times New Roman"/>
                <w:sz w:val="24"/>
                <w:szCs w:val="24"/>
              </w:rPr>
              <w:t xml:space="preserve">В </w:t>
            </w:r>
          </w:p>
        </w:tc>
      </w:tr>
      <w:tr w:rsidR="0091688E" w:rsidRPr="00314CA7" w:rsidTr="00314CA7">
        <w:tc>
          <w:tcPr>
            <w:tcW w:w="9576" w:type="dxa"/>
            <w:gridSpan w:val="2"/>
          </w:tcPr>
          <w:p w:rsidR="0091688E" w:rsidRPr="00313380" w:rsidRDefault="0091688E" w:rsidP="00313380">
            <w:pPr>
              <w:pStyle w:val="a8"/>
              <w:numPr>
                <w:ilvl w:val="0"/>
                <w:numId w:val="1"/>
              </w:numPr>
              <w:jc w:val="both"/>
              <w:rPr>
                <w:rFonts w:ascii="Times New Roman" w:hAnsi="Times New Roman" w:cs="Times New Roman"/>
                <w:b/>
                <w:sz w:val="24"/>
                <w:szCs w:val="24"/>
              </w:rPr>
            </w:pPr>
            <w:r w:rsidRPr="00313380">
              <w:rPr>
                <w:rFonts w:ascii="Times New Roman" w:hAnsi="Times New Roman" w:cs="Times New Roman"/>
                <w:b/>
                <w:sz w:val="24"/>
                <w:szCs w:val="24"/>
              </w:rPr>
              <w:lastRenderedPageBreak/>
              <w:t xml:space="preserve">Внимательно изучите данные социологических опросов. Выберете верные утверждения, которые соответствуют данным, приведенным в опросах. </w:t>
            </w:r>
            <w:r w:rsidR="00314CA7" w:rsidRPr="00313380">
              <w:rPr>
                <w:rFonts w:ascii="Times New Roman" w:hAnsi="Times New Roman" w:cs="Times New Roman"/>
                <w:b/>
                <w:sz w:val="24"/>
                <w:szCs w:val="24"/>
              </w:rPr>
              <w:t>(Всего 10 баллов).</w:t>
            </w:r>
          </w:p>
          <w:p w:rsidR="0091688E" w:rsidRPr="00314CA7" w:rsidRDefault="0091688E" w:rsidP="00314CA7">
            <w:pPr>
              <w:jc w:val="both"/>
              <w:rPr>
                <w:rFonts w:ascii="Times New Roman" w:hAnsi="Times New Roman" w:cs="Times New Roman"/>
                <w:sz w:val="24"/>
                <w:szCs w:val="24"/>
              </w:rPr>
            </w:pPr>
          </w:p>
          <w:p w:rsidR="0091688E" w:rsidRPr="00314CA7" w:rsidRDefault="0091688E" w:rsidP="00314CA7">
            <w:pPr>
              <w:jc w:val="both"/>
              <w:rPr>
                <w:rFonts w:ascii="Times New Roman" w:hAnsi="Times New Roman" w:cs="Times New Roman"/>
                <w:sz w:val="24"/>
                <w:szCs w:val="24"/>
              </w:rPr>
            </w:pPr>
            <w:r w:rsidRPr="00314CA7">
              <w:rPr>
                <w:rFonts w:ascii="Times New Roman" w:hAnsi="Times New Roman" w:cs="Times New Roman"/>
                <w:noProof/>
                <w:sz w:val="24"/>
                <w:szCs w:val="24"/>
                <w:lang w:eastAsia="ru-RU"/>
              </w:rPr>
              <w:drawing>
                <wp:inline distT="0" distB="0" distL="0" distR="0" wp14:anchorId="10665039" wp14:editId="4020608A">
                  <wp:extent cx="5153025" cy="177477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70513" cy="1780801"/>
                          </a:xfrm>
                          <a:prstGeom prst="rect">
                            <a:avLst/>
                          </a:prstGeom>
                        </pic:spPr>
                      </pic:pic>
                    </a:graphicData>
                  </a:graphic>
                </wp:inline>
              </w:drawing>
            </w:r>
          </w:p>
          <w:p w:rsidR="0091688E" w:rsidRPr="00314CA7" w:rsidRDefault="0091688E" w:rsidP="00314CA7">
            <w:pPr>
              <w:jc w:val="both"/>
              <w:rPr>
                <w:rFonts w:ascii="Times New Roman" w:hAnsi="Times New Roman" w:cs="Times New Roman"/>
                <w:sz w:val="24"/>
                <w:szCs w:val="24"/>
              </w:rPr>
            </w:pPr>
            <w:r w:rsidRPr="00314CA7">
              <w:rPr>
                <w:rFonts w:ascii="Times New Roman" w:hAnsi="Times New Roman" w:cs="Times New Roman"/>
                <w:noProof/>
                <w:sz w:val="24"/>
                <w:szCs w:val="24"/>
                <w:lang w:eastAsia="ru-RU"/>
              </w:rPr>
              <w:drawing>
                <wp:inline distT="0" distB="0" distL="0" distR="0" wp14:anchorId="40412965" wp14:editId="1EDDDA44">
                  <wp:extent cx="5295900" cy="2750132"/>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302715" cy="2753671"/>
                          </a:xfrm>
                          <a:prstGeom prst="rect">
                            <a:avLst/>
                          </a:prstGeom>
                        </pic:spPr>
                      </pic:pic>
                    </a:graphicData>
                  </a:graphic>
                </wp:inline>
              </w:drawing>
            </w:r>
          </w:p>
          <w:p w:rsidR="0091688E" w:rsidRPr="00314CA7" w:rsidRDefault="0091688E" w:rsidP="00314CA7">
            <w:pPr>
              <w:jc w:val="both"/>
              <w:rPr>
                <w:rFonts w:ascii="Times New Roman" w:hAnsi="Times New Roman" w:cs="Times New Roman"/>
                <w:sz w:val="24"/>
                <w:szCs w:val="24"/>
              </w:rPr>
            </w:pPr>
            <w:r w:rsidRPr="00314CA7">
              <w:rPr>
                <w:rFonts w:ascii="Times New Roman" w:hAnsi="Times New Roman" w:cs="Times New Roman"/>
                <w:noProof/>
                <w:sz w:val="24"/>
                <w:szCs w:val="24"/>
                <w:lang w:eastAsia="ru-RU"/>
              </w:rPr>
              <w:drawing>
                <wp:inline distT="0" distB="0" distL="0" distR="0" wp14:anchorId="75CC2005" wp14:editId="32F54891">
                  <wp:extent cx="5940425" cy="2054225"/>
                  <wp:effectExtent l="0" t="0" r="3175" b="317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0425" cy="2054225"/>
                          </a:xfrm>
                          <a:prstGeom prst="rect">
                            <a:avLst/>
                          </a:prstGeom>
                        </pic:spPr>
                      </pic:pic>
                    </a:graphicData>
                  </a:graphic>
                </wp:inline>
              </w:drawing>
            </w:r>
          </w:p>
          <w:p w:rsidR="0091688E" w:rsidRPr="00314CA7" w:rsidRDefault="0091688E" w:rsidP="00314CA7">
            <w:pPr>
              <w:jc w:val="both"/>
              <w:rPr>
                <w:rFonts w:ascii="Times New Roman" w:hAnsi="Times New Roman" w:cs="Times New Roman"/>
                <w:sz w:val="24"/>
                <w:szCs w:val="24"/>
              </w:rPr>
            </w:pPr>
          </w:p>
          <w:p w:rsidR="0091688E" w:rsidRPr="00314CA7" w:rsidRDefault="0091688E" w:rsidP="00314CA7">
            <w:pPr>
              <w:jc w:val="both"/>
              <w:rPr>
                <w:rFonts w:ascii="Times New Roman" w:hAnsi="Times New Roman" w:cs="Times New Roman"/>
                <w:bCs/>
                <w:sz w:val="24"/>
                <w:szCs w:val="24"/>
              </w:rPr>
            </w:pPr>
            <w:r w:rsidRPr="00314CA7">
              <w:rPr>
                <w:rFonts w:ascii="Times New Roman" w:hAnsi="Times New Roman" w:cs="Times New Roman"/>
                <w:sz w:val="24"/>
                <w:szCs w:val="24"/>
              </w:rPr>
              <w:t xml:space="preserve">1. Классовая сущность государства отражается в утверждение, что главная его обязанность – </w:t>
            </w:r>
            <w:r w:rsidRPr="00314CA7">
              <w:rPr>
                <w:rFonts w:ascii="Times New Roman" w:hAnsi="Times New Roman" w:cs="Times New Roman"/>
                <w:bCs/>
                <w:sz w:val="24"/>
                <w:szCs w:val="24"/>
              </w:rPr>
              <w:t>всегда заботиться обо всех и оказывать социальную поддержку</w:t>
            </w:r>
            <w:r w:rsidR="00314CA7" w:rsidRPr="00314CA7">
              <w:rPr>
                <w:rFonts w:ascii="Times New Roman" w:hAnsi="Times New Roman" w:cs="Times New Roman"/>
                <w:bCs/>
                <w:sz w:val="24"/>
                <w:szCs w:val="24"/>
              </w:rPr>
              <w:t>.</w:t>
            </w:r>
          </w:p>
          <w:p w:rsidR="0091688E" w:rsidRPr="00314CA7" w:rsidRDefault="0091688E"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 xml:space="preserve">2. Больше половины опрошенных полагают, что роль государства в жизни общества </w:t>
            </w:r>
            <w:r w:rsidR="00314CA7" w:rsidRPr="00314CA7">
              <w:rPr>
                <w:rFonts w:ascii="Times New Roman" w:hAnsi="Times New Roman" w:cs="Times New Roman"/>
                <w:bCs/>
                <w:sz w:val="24"/>
                <w:szCs w:val="24"/>
              </w:rPr>
              <w:t>должна вырасти.</w:t>
            </w:r>
          </w:p>
          <w:p w:rsidR="0091688E" w:rsidRPr="00314CA7" w:rsidRDefault="0091688E"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3. Среди тех, кто выступает за ограничение личных желаний ради общества и государства, большинство представите</w:t>
            </w:r>
            <w:r w:rsidR="00314CA7" w:rsidRPr="00314CA7">
              <w:rPr>
                <w:rFonts w:ascii="Times New Roman" w:hAnsi="Times New Roman" w:cs="Times New Roman"/>
                <w:bCs/>
                <w:sz w:val="24"/>
                <w:szCs w:val="24"/>
              </w:rPr>
              <w:t>лей непарламентских партий.</w:t>
            </w:r>
          </w:p>
          <w:p w:rsidR="0091688E" w:rsidRPr="00314CA7" w:rsidRDefault="0091688E"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 xml:space="preserve">4. В основном, члены партий поддерживают идею, что государство в первую очередь должно акцентировать внимание </w:t>
            </w:r>
            <w:r w:rsidR="00314CA7" w:rsidRPr="00314CA7">
              <w:rPr>
                <w:rFonts w:ascii="Times New Roman" w:hAnsi="Times New Roman" w:cs="Times New Roman"/>
                <w:bCs/>
                <w:sz w:val="24"/>
                <w:szCs w:val="24"/>
              </w:rPr>
              <w:t>на своей культурной функции.</w:t>
            </w:r>
          </w:p>
          <w:p w:rsidR="0091688E" w:rsidRPr="00314CA7" w:rsidRDefault="0091688E"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5. Во всех вопросах термин «государство» используется в одном и том же значении.</w:t>
            </w:r>
          </w:p>
        </w:tc>
        <w:tc>
          <w:tcPr>
            <w:tcW w:w="1581" w:type="dxa"/>
          </w:tcPr>
          <w:p w:rsidR="0091688E" w:rsidRPr="00314CA7" w:rsidRDefault="0091688E" w:rsidP="00314CA7">
            <w:pPr>
              <w:jc w:val="both"/>
              <w:rPr>
                <w:rFonts w:ascii="Times New Roman" w:hAnsi="Times New Roman" w:cs="Times New Roman"/>
                <w:sz w:val="24"/>
                <w:szCs w:val="24"/>
              </w:rPr>
            </w:pPr>
            <w:r w:rsidRPr="00314CA7">
              <w:rPr>
                <w:rFonts w:ascii="Times New Roman" w:hAnsi="Times New Roman" w:cs="Times New Roman"/>
                <w:sz w:val="24"/>
                <w:szCs w:val="24"/>
              </w:rPr>
              <w:t>2 4</w:t>
            </w:r>
          </w:p>
          <w:p w:rsidR="0091688E" w:rsidRPr="00314CA7" w:rsidRDefault="0091688E" w:rsidP="00314CA7">
            <w:pPr>
              <w:jc w:val="both"/>
              <w:rPr>
                <w:rFonts w:ascii="Times New Roman" w:hAnsi="Times New Roman" w:cs="Times New Roman"/>
                <w:sz w:val="24"/>
                <w:szCs w:val="24"/>
              </w:rPr>
            </w:pPr>
            <w:r w:rsidRPr="00314CA7">
              <w:rPr>
                <w:rFonts w:ascii="Times New Roman" w:hAnsi="Times New Roman" w:cs="Times New Roman"/>
                <w:sz w:val="24"/>
                <w:szCs w:val="24"/>
              </w:rPr>
              <w:t>5 баллов за каждый правильный ответ</w:t>
            </w:r>
          </w:p>
          <w:p w:rsidR="0091688E" w:rsidRPr="00314CA7" w:rsidRDefault="0091688E" w:rsidP="00314CA7">
            <w:pPr>
              <w:jc w:val="both"/>
              <w:rPr>
                <w:rFonts w:ascii="Times New Roman" w:hAnsi="Times New Roman" w:cs="Times New Roman"/>
                <w:sz w:val="24"/>
                <w:szCs w:val="24"/>
              </w:rPr>
            </w:pPr>
          </w:p>
          <w:p w:rsidR="0091688E" w:rsidRPr="00314CA7" w:rsidRDefault="0091688E" w:rsidP="00314CA7">
            <w:pPr>
              <w:jc w:val="both"/>
              <w:rPr>
                <w:rFonts w:ascii="Times New Roman" w:hAnsi="Times New Roman" w:cs="Times New Roman"/>
                <w:sz w:val="24"/>
                <w:szCs w:val="24"/>
              </w:rPr>
            </w:pPr>
            <w:r w:rsidRPr="00314CA7">
              <w:rPr>
                <w:rFonts w:ascii="Times New Roman" w:hAnsi="Times New Roman" w:cs="Times New Roman"/>
                <w:sz w:val="24"/>
                <w:szCs w:val="24"/>
              </w:rPr>
              <w:t>Если участник олимпиады указывает неверный ответ (лишний вариант ответа), то за все задание выставляется 0 баллов</w:t>
            </w:r>
          </w:p>
        </w:tc>
      </w:tr>
      <w:tr w:rsidR="00314CA7" w:rsidRPr="00314CA7" w:rsidTr="008E7CFC">
        <w:tc>
          <w:tcPr>
            <w:tcW w:w="11157" w:type="dxa"/>
            <w:gridSpan w:val="3"/>
          </w:tcPr>
          <w:p w:rsidR="00314CA7" w:rsidRPr="00313380" w:rsidRDefault="00314CA7" w:rsidP="00313380">
            <w:pPr>
              <w:pStyle w:val="a8"/>
              <w:numPr>
                <w:ilvl w:val="0"/>
                <w:numId w:val="1"/>
              </w:numPr>
              <w:jc w:val="both"/>
              <w:rPr>
                <w:rFonts w:ascii="Times New Roman" w:hAnsi="Times New Roman" w:cs="Times New Roman"/>
                <w:b/>
                <w:sz w:val="24"/>
                <w:szCs w:val="24"/>
              </w:rPr>
            </w:pPr>
            <w:r w:rsidRPr="00313380">
              <w:rPr>
                <w:rFonts w:ascii="Times New Roman" w:hAnsi="Times New Roman" w:cs="Times New Roman"/>
                <w:b/>
                <w:sz w:val="24"/>
                <w:szCs w:val="24"/>
              </w:rPr>
              <w:lastRenderedPageBreak/>
              <w:t>Решите кроссворд (По 1 баллу за каждое правильное слово. Всего 10 баллов)</w:t>
            </w:r>
          </w:p>
          <w:p w:rsidR="00314CA7" w:rsidRPr="00314CA7" w:rsidRDefault="00314CA7" w:rsidP="00314CA7">
            <w:pPr>
              <w:jc w:val="both"/>
              <w:rPr>
                <w:rFonts w:ascii="Times New Roman" w:hAnsi="Times New Roman" w:cs="Times New Roman"/>
                <w:sz w:val="24"/>
                <w:szCs w:val="24"/>
              </w:rPr>
            </w:pPr>
          </w:p>
          <w:p w:rsidR="00314CA7" w:rsidRPr="00314CA7" w:rsidRDefault="00314CA7" w:rsidP="00313380">
            <w:pPr>
              <w:jc w:val="center"/>
              <w:rPr>
                <w:rFonts w:ascii="Times New Roman" w:hAnsi="Times New Roman" w:cs="Times New Roman"/>
                <w:sz w:val="24"/>
                <w:szCs w:val="24"/>
              </w:rPr>
            </w:pPr>
            <w:r w:rsidRPr="00314CA7">
              <w:rPr>
                <w:noProof/>
                <w:sz w:val="24"/>
                <w:szCs w:val="24"/>
                <w:lang w:eastAsia="ru-RU"/>
              </w:rPr>
              <w:drawing>
                <wp:inline distT="0" distB="0" distL="0" distR="0" wp14:anchorId="403A40E7" wp14:editId="15D8BAE8">
                  <wp:extent cx="4827449" cy="4532244"/>
                  <wp:effectExtent l="0" t="0" r="0" b="190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829863" cy="4534510"/>
                          </a:xfrm>
                          <a:prstGeom prst="rect">
                            <a:avLst/>
                          </a:prstGeom>
                        </pic:spPr>
                      </pic:pic>
                    </a:graphicData>
                  </a:graphic>
                </wp:inline>
              </w:drawing>
            </w:r>
          </w:p>
          <w:p w:rsidR="00314CA7" w:rsidRPr="00314CA7" w:rsidRDefault="00314CA7" w:rsidP="00314CA7">
            <w:pPr>
              <w:jc w:val="both"/>
              <w:rPr>
                <w:rFonts w:ascii="Times New Roman" w:hAnsi="Times New Roman" w:cs="Times New Roman"/>
                <w:b/>
                <w:bCs/>
                <w:sz w:val="24"/>
                <w:szCs w:val="24"/>
              </w:rPr>
            </w:pPr>
            <w:r w:rsidRPr="00314CA7">
              <w:rPr>
                <w:rFonts w:ascii="Times New Roman" w:hAnsi="Times New Roman" w:cs="Times New Roman"/>
                <w:b/>
                <w:bCs/>
                <w:sz w:val="24"/>
                <w:szCs w:val="24"/>
              </w:rPr>
              <w:t>По горизонтали:</w:t>
            </w:r>
          </w:p>
          <w:p w:rsidR="00314CA7" w:rsidRPr="00314CA7" w:rsidRDefault="00314CA7"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1. Особая форма реализации права, которая представляет собой властную деятельность уполномоченных законом субъектов по осуществлению управленческого воздействия на общественные отношения путем издания индивидуально-правовых предписаний и актов</w:t>
            </w:r>
          </w:p>
          <w:p w:rsidR="00314CA7" w:rsidRPr="00314CA7" w:rsidRDefault="00314CA7"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4. Форма систематизации законодательства, при которой нормы объединяются в сборники по субъектному, предметному или временному критериям без переработки содержания</w:t>
            </w:r>
          </w:p>
          <w:p w:rsidR="00314CA7" w:rsidRPr="00314CA7" w:rsidRDefault="00314CA7"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6. Сближение правовых систем</w:t>
            </w:r>
          </w:p>
          <w:p w:rsidR="00314CA7" w:rsidRPr="00314CA7" w:rsidRDefault="00314CA7"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9. Вид юридических фактов, происхождение которого чаще не связано с волей участников правоотношений</w:t>
            </w:r>
          </w:p>
          <w:p w:rsidR="00314CA7" w:rsidRPr="00314CA7" w:rsidRDefault="00314CA7" w:rsidP="00314CA7">
            <w:pPr>
              <w:autoSpaceDE w:val="0"/>
              <w:autoSpaceDN w:val="0"/>
              <w:adjustRightInd w:val="0"/>
              <w:jc w:val="both"/>
              <w:rPr>
                <w:rFonts w:ascii="NewtonC-Bold" w:hAnsi="NewtonC-Bold" w:cs="NewtonC-Bold"/>
                <w:b/>
                <w:bCs/>
                <w:sz w:val="24"/>
                <w:szCs w:val="24"/>
              </w:rPr>
            </w:pPr>
            <w:r w:rsidRPr="00314CA7">
              <w:rPr>
                <w:rFonts w:ascii="Times New Roman" w:hAnsi="Times New Roman" w:cs="Times New Roman"/>
                <w:bCs/>
                <w:sz w:val="24"/>
                <w:szCs w:val="24"/>
              </w:rPr>
              <w:t>10. Отдельное общеобязательное, формально определенное и общее правило поведения, издаваемое компетентными органами, охраняемое и обеспечиваемое государством и регулирующее конкретный аспект общественных отношений</w:t>
            </w:r>
          </w:p>
          <w:p w:rsidR="00314CA7" w:rsidRPr="00314CA7" w:rsidRDefault="00314CA7" w:rsidP="00314CA7">
            <w:pPr>
              <w:jc w:val="both"/>
              <w:rPr>
                <w:rFonts w:ascii="Times New Roman" w:hAnsi="Times New Roman" w:cs="Times New Roman"/>
                <w:b/>
                <w:bCs/>
                <w:sz w:val="24"/>
                <w:szCs w:val="24"/>
              </w:rPr>
            </w:pPr>
            <w:r w:rsidRPr="00314CA7">
              <w:rPr>
                <w:rFonts w:ascii="Times New Roman" w:hAnsi="Times New Roman" w:cs="Times New Roman"/>
                <w:b/>
                <w:bCs/>
                <w:sz w:val="24"/>
                <w:szCs w:val="24"/>
              </w:rPr>
              <w:t>По вертикали:</w:t>
            </w:r>
          </w:p>
          <w:p w:rsidR="00314CA7" w:rsidRPr="00314CA7" w:rsidRDefault="00314CA7"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2. Конкретное судебное административное решение, которое становится обязательным при рассмотрении аналогичных дел в будущем органом той же или нижестоящей инстанции</w:t>
            </w:r>
          </w:p>
          <w:p w:rsidR="00314CA7" w:rsidRPr="00314CA7" w:rsidRDefault="00314CA7"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3. Отсутствие в действующем законодательстве нормы права, в соответствии с которой должен решаться вопрос, требующий правового регулирования</w:t>
            </w:r>
          </w:p>
          <w:p w:rsidR="00313380" w:rsidRPr="00314CA7" w:rsidRDefault="00313380" w:rsidP="00313380">
            <w:pPr>
              <w:jc w:val="both"/>
              <w:rPr>
                <w:rFonts w:ascii="Times New Roman" w:hAnsi="Times New Roman" w:cs="Times New Roman"/>
                <w:bCs/>
                <w:sz w:val="24"/>
                <w:szCs w:val="24"/>
              </w:rPr>
            </w:pPr>
            <w:r w:rsidRPr="00314CA7">
              <w:rPr>
                <w:rFonts w:ascii="Times New Roman" w:hAnsi="Times New Roman" w:cs="Times New Roman"/>
                <w:bCs/>
                <w:sz w:val="24"/>
                <w:szCs w:val="24"/>
              </w:rPr>
              <w:t>5. Основополагающие идеи, закрепленные в официальных источниках права или получившие признание в юридической практике и отражающие закономерности развития общественных отношений</w:t>
            </w:r>
          </w:p>
          <w:p w:rsidR="00314CA7" w:rsidRPr="00314CA7" w:rsidRDefault="00314CA7"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7. Источник мусульманского права, являющийся сборником преданий о жизни пророка, его образе мыслей и действий</w:t>
            </w:r>
          </w:p>
          <w:p w:rsidR="00314CA7" w:rsidRPr="00314CA7" w:rsidRDefault="00314CA7" w:rsidP="00314CA7">
            <w:pPr>
              <w:jc w:val="both"/>
              <w:rPr>
                <w:rFonts w:ascii="Times New Roman" w:hAnsi="Times New Roman" w:cs="Times New Roman"/>
                <w:sz w:val="24"/>
                <w:szCs w:val="24"/>
              </w:rPr>
            </w:pPr>
            <w:r w:rsidRPr="00314CA7">
              <w:rPr>
                <w:rFonts w:ascii="Times New Roman" w:hAnsi="Times New Roman" w:cs="Times New Roman"/>
                <w:bCs/>
                <w:sz w:val="24"/>
                <w:szCs w:val="24"/>
              </w:rPr>
              <w:t>8. Доктрина, основанная на идее всеобъемлющего характера государства по отношению к обществу, экономике, личности</w:t>
            </w:r>
          </w:p>
        </w:tc>
      </w:tr>
    </w:tbl>
    <w:p w:rsidR="00314CA7" w:rsidRPr="00313380" w:rsidRDefault="004F5918" w:rsidP="00314CA7">
      <w:pPr>
        <w:jc w:val="both"/>
        <w:rPr>
          <w:rFonts w:ascii="Times New Roman" w:hAnsi="Times New Roman" w:cs="Times New Roman"/>
          <w:b/>
          <w:sz w:val="24"/>
          <w:szCs w:val="24"/>
        </w:rPr>
      </w:pPr>
      <w:r w:rsidRPr="00313380">
        <w:rPr>
          <w:rFonts w:ascii="Times New Roman" w:hAnsi="Times New Roman" w:cs="Times New Roman"/>
          <w:b/>
          <w:sz w:val="24"/>
          <w:szCs w:val="24"/>
        </w:rPr>
        <w:t>Всего 80</w:t>
      </w:r>
      <w:r w:rsidR="00313380">
        <w:rPr>
          <w:rFonts w:ascii="Times New Roman" w:hAnsi="Times New Roman" w:cs="Times New Roman"/>
          <w:b/>
          <w:sz w:val="24"/>
          <w:szCs w:val="24"/>
        </w:rPr>
        <w:t xml:space="preserve"> баллов</w:t>
      </w:r>
    </w:p>
    <w:sectPr w:rsidR="00314CA7" w:rsidRPr="00313380">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6BA7" w:rsidRDefault="00466BA7" w:rsidP="00314CA7">
      <w:pPr>
        <w:spacing w:after="0" w:line="240" w:lineRule="auto"/>
      </w:pPr>
      <w:r>
        <w:separator/>
      </w:r>
    </w:p>
  </w:endnote>
  <w:endnote w:type="continuationSeparator" w:id="0">
    <w:p w:rsidR="00466BA7" w:rsidRDefault="00466BA7" w:rsidP="00314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ewtonC-Bold">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8089303"/>
      <w:docPartObj>
        <w:docPartGallery w:val="Page Numbers (Bottom of Page)"/>
        <w:docPartUnique/>
      </w:docPartObj>
    </w:sdtPr>
    <w:sdtEndPr/>
    <w:sdtContent>
      <w:p w:rsidR="00314CA7" w:rsidRDefault="00314CA7">
        <w:pPr>
          <w:pStyle w:val="a6"/>
          <w:jc w:val="right"/>
        </w:pPr>
        <w:r>
          <w:fldChar w:fldCharType="begin"/>
        </w:r>
        <w:r>
          <w:instrText>PAGE   \* MERGEFORMAT</w:instrText>
        </w:r>
        <w:r>
          <w:fldChar w:fldCharType="separate"/>
        </w:r>
        <w:r w:rsidR="006A3440">
          <w:rPr>
            <w:noProof/>
          </w:rPr>
          <w:t>1</w:t>
        </w:r>
        <w:r>
          <w:fldChar w:fldCharType="end"/>
        </w:r>
      </w:p>
    </w:sdtContent>
  </w:sdt>
  <w:p w:rsidR="00314CA7" w:rsidRDefault="00314CA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6BA7" w:rsidRDefault="00466BA7" w:rsidP="00314CA7">
      <w:pPr>
        <w:spacing w:after="0" w:line="240" w:lineRule="auto"/>
      </w:pPr>
      <w:r>
        <w:separator/>
      </w:r>
    </w:p>
  </w:footnote>
  <w:footnote w:type="continuationSeparator" w:id="0">
    <w:p w:rsidR="00466BA7" w:rsidRDefault="00466BA7" w:rsidP="00314C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D864AA"/>
    <w:multiLevelType w:val="hybridMultilevel"/>
    <w:tmpl w:val="E618B8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662"/>
    <w:rsid w:val="000C118E"/>
    <w:rsid w:val="0013568F"/>
    <w:rsid w:val="001979BD"/>
    <w:rsid w:val="001A0FDA"/>
    <w:rsid w:val="00284978"/>
    <w:rsid w:val="002961CE"/>
    <w:rsid w:val="002C768C"/>
    <w:rsid w:val="002F34D7"/>
    <w:rsid w:val="00313380"/>
    <w:rsid w:val="00314CA7"/>
    <w:rsid w:val="00326D37"/>
    <w:rsid w:val="00330662"/>
    <w:rsid w:val="003F4868"/>
    <w:rsid w:val="00466BA7"/>
    <w:rsid w:val="004B14FE"/>
    <w:rsid w:val="004D2F05"/>
    <w:rsid w:val="004F5918"/>
    <w:rsid w:val="006A3440"/>
    <w:rsid w:val="0089435A"/>
    <w:rsid w:val="0091688E"/>
    <w:rsid w:val="0099456E"/>
    <w:rsid w:val="00A0593E"/>
    <w:rsid w:val="00A41D65"/>
    <w:rsid w:val="00B140B1"/>
    <w:rsid w:val="00B90F97"/>
    <w:rsid w:val="00E2370F"/>
    <w:rsid w:val="00FC30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306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314CA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14CA7"/>
  </w:style>
  <w:style w:type="paragraph" w:styleId="a6">
    <w:name w:val="footer"/>
    <w:basedOn w:val="a"/>
    <w:link w:val="a7"/>
    <w:uiPriority w:val="99"/>
    <w:unhideWhenUsed/>
    <w:rsid w:val="00314CA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14CA7"/>
  </w:style>
  <w:style w:type="paragraph" w:styleId="a8">
    <w:name w:val="List Paragraph"/>
    <w:basedOn w:val="a"/>
    <w:uiPriority w:val="34"/>
    <w:qFormat/>
    <w:rsid w:val="00313380"/>
    <w:pPr>
      <w:ind w:left="720"/>
      <w:contextualSpacing/>
    </w:pPr>
  </w:style>
  <w:style w:type="paragraph" w:styleId="a9">
    <w:name w:val="Balloon Text"/>
    <w:basedOn w:val="a"/>
    <w:link w:val="aa"/>
    <w:uiPriority w:val="99"/>
    <w:semiHidden/>
    <w:unhideWhenUsed/>
    <w:rsid w:val="0031338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133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306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314CA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14CA7"/>
  </w:style>
  <w:style w:type="paragraph" w:styleId="a6">
    <w:name w:val="footer"/>
    <w:basedOn w:val="a"/>
    <w:link w:val="a7"/>
    <w:uiPriority w:val="99"/>
    <w:unhideWhenUsed/>
    <w:rsid w:val="00314CA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14CA7"/>
  </w:style>
  <w:style w:type="paragraph" w:styleId="a8">
    <w:name w:val="List Paragraph"/>
    <w:basedOn w:val="a"/>
    <w:uiPriority w:val="34"/>
    <w:qFormat/>
    <w:rsid w:val="00313380"/>
    <w:pPr>
      <w:ind w:left="720"/>
      <w:contextualSpacing/>
    </w:pPr>
  </w:style>
  <w:style w:type="paragraph" w:styleId="a9">
    <w:name w:val="Balloon Text"/>
    <w:basedOn w:val="a"/>
    <w:link w:val="aa"/>
    <w:uiPriority w:val="99"/>
    <w:semiHidden/>
    <w:unhideWhenUsed/>
    <w:rsid w:val="0031338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133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2177</Words>
  <Characters>12411</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Учетная запись Майкрософт</dc:creator>
  <cp:lastModifiedBy>Admin</cp:lastModifiedBy>
  <cp:revision>2</cp:revision>
  <cp:lastPrinted>2023-10-25T05:52:00Z</cp:lastPrinted>
  <dcterms:created xsi:type="dcterms:W3CDTF">2023-10-25T05:54:00Z</dcterms:created>
  <dcterms:modified xsi:type="dcterms:W3CDTF">2023-10-25T05:54:00Z</dcterms:modified>
</cp:coreProperties>
</file>